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06B9B" w14:textId="1E60682D" w:rsidR="005E4AFB" w:rsidRPr="00E931F6" w:rsidRDefault="005E4AFB" w:rsidP="00B60359">
      <w:pPr>
        <w:spacing w:after="120"/>
        <w:ind w:left="550"/>
        <w:jc w:val="right"/>
        <w:rPr>
          <w:snapToGrid w:val="0"/>
          <w:lang w:val="kk-KZ"/>
        </w:rPr>
      </w:pPr>
    </w:p>
    <w:tbl>
      <w:tblPr>
        <w:tblpPr w:leftFromText="180" w:rightFromText="180" w:vertAnchor="page" w:horzAnchor="margin" w:tblpY="1516"/>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16"/>
        <w:gridCol w:w="1970"/>
        <w:gridCol w:w="5062"/>
      </w:tblGrid>
      <w:tr w:rsidR="00B60359" w:rsidRPr="00CF0074" w14:paraId="3FDF5411" w14:textId="77777777" w:rsidTr="00201E6C">
        <w:tc>
          <w:tcPr>
            <w:tcW w:w="2316" w:type="dxa"/>
            <w:vMerge w:val="restart"/>
          </w:tcPr>
          <w:p w14:paraId="79FF6019" w14:textId="028FA89D" w:rsidR="00B60359" w:rsidRPr="00B60359" w:rsidRDefault="00B60359" w:rsidP="00B60359">
            <w:pPr>
              <w:pStyle w:val="a3"/>
              <w:spacing w:after="120"/>
              <w:rPr>
                <w:sz w:val="24"/>
                <w:szCs w:val="24"/>
                <w:lang w:val="kk-KZ"/>
              </w:rPr>
            </w:pPr>
            <w:r>
              <w:rPr>
                <w:noProof/>
              </w:rPr>
              <w:drawing>
                <wp:inline distT="0" distB="0" distL="0" distR="0" wp14:anchorId="0B265E3C" wp14:editId="41167B14">
                  <wp:extent cx="1331494" cy="350874"/>
                  <wp:effectExtent l="0" t="0" r="2540" b="0"/>
                  <wp:docPr id="2" name="Рисунок 2" descr="cid:image001.png@01D6F482.19DF7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id:image001.png@01D6F482.19DF78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67034" cy="360239"/>
                          </a:xfrm>
                          <a:prstGeom prst="rect">
                            <a:avLst/>
                          </a:prstGeom>
                          <a:noFill/>
                          <a:ln>
                            <a:noFill/>
                          </a:ln>
                        </pic:spPr>
                      </pic:pic>
                    </a:graphicData>
                  </a:graphic>
                </wp:inline>
              </w:drawing>
            </w:r>
          </w:p>
        </w:tc>
        <w:tc>
          <w:tcPr>
            <w:tcW w:w="1970" w:type="dxa"/>
          </w:tcPr>
          <w:p w14:paraId="5516A8E0" w14:textId="5B8BD600" w:rsidR="00B60359" w:rsidRPr="00B60359" w:rsidRDefault="00B15D65" w:rsidP="00B60359">
            <w:pPr>
              <w:pStyle w:val="a3"/>
              <w:spacing w:after="120"/>
              <w:rPr>
                <w:b/>
                <w:sz w:val="24"/>
                <w:szCs w:val="24"/>
                <w:lang w:val="kk-KZ"/>
              </w:rPr>
            </w:pPr>
            <w:r w:rsidRPr="00B15D65">
              <w:rPr>
                <w:b/>
                <w:sz w:val="24"/>
                <w:szCs w:val="24"/>
              </w:rPr>
              <w:t>Жоғары тұрған ішкі құжат</w:t>
            </w:r>
          </w:p>
        </w:tc>
        <w:tc>
          <w:tcPr>
            <w:tcW w:w="5062" w:type="dxa"/>
          </w:tcPr>
          <w:p w14:paraId="615974B6" w14:textId="6E384519" w:rsidR="00B60359" w:rsidRPr="00B60359" w:rsidRDefault="00B60359" w:rsidP="00B60359">
            <w:pPr>
              <w:pStyle w:val="a3"/>
              <w:spacing w:after="120"/>
              <w:rPr>
                <w:sz w:val="24"/>
                <w:szCs w:val="24"/>
                <w:lang w:val="kk-KZ"/>
              </w:rPr>
            </w:pPr>
            <w:r w:rsidRPr="00B60359">
              <w:rPr>
                <w:rFonts w:eastAsia="SimSun"/>
                <w:bCs/>
                <w:sz w:val="24"/>
                <w:szCs w:val="24"/>
                <w:lang w:val="kk-KZ"/>
              </w:rPr>
              <w:t>"</w:t>
            </w:r>
            <w:r>
              <w:rPr>
                <w:rFonts w:eastAsia="SimSun"/>
                <w:bCs/>
                <w:sz w:val="24"/>
                <w:szCs w:val="24"/>
                <w:lang w:val="kk-KZ"/>
              </w:rPr>
              <w:t>Отбасы банк</w:t>
            </w:r>
            <w:r w:rsidRPr="00B60359">
              <w:rPr>
                <w:rFonts w:eastAsia="SimSun"/>
                <w:bCs/>
                <w:sz w:val="24"/>
                <w:szCs w:val="24"/>
                <w:lang w:val="kk-KZ"/>
              </w:rPr>
              <w:t>"</w:t>
            </w:r>
            <w:r w:rsidR="00B15D65">
              <w:rPr>
                <w:rFonts w:eastAsia="SimSun"/>
                <w:bCs/>
                <w:sz w:val="24"/>
                <w:szCs w:val="24"/>
                <w:lang w:val="kk-KZ"/>
              </w:rPr>
              <w:t xml:space="preserve"> АҚ Жарғысы</w:t>
            </w:r>
          </w:p>
        </w:tc>
      </w:tr>
      <w:tr w:rsidR="00B60359" w:rsidRPr="00BD19EF" w14:paraId="2860DB94" w14:textId="77777777" w:rsidTr="00201E6C">
        <w:tc>
          <w:tcPr>
            <w:tcW w:w="2316" w:type="dxa"/>
            <w:vMerge/>
          </w:tcPr>
          <w:p w14:paraId="75A8E3DE" w14:textId="77777777" w:rsidR="00B60359" w:rsidRPr="00B60359" w:rsidRDefault="00B60359" w:rsidP="00B60359">
            <w:pPr>
              <w:pStyle w:val="a3"/>
              <w:spacing w:after="120"/>
              <w:rPr>
                <w:sz w:val="24"/>
                <w:szCs w:val="24"/>
                <w:lang w:val="kk-KZ"/>
              </w:rPr>
            </w:pPr>
          </w:p>
        </w:tc>
        <w:tc>
          <w:tcPr>
            <w:tcW w:w="1970" w:type="dxa"/>
          </w:tcPr>
          <w:p w14:paraId="6B3AB7BA" w14:textId="7BE7E660" w:rsidR="00B60359" w:rsidRPr="00B60359" w:rsidRDefault="00B15D65" w:rsidP="00B60359">
            <w:pPr>
              <w:pStyle w:val="a3"/>
              <w:spacing w:after="120"/>
              <w:rPr>
                <w:b/>
                <w:sz w:val="24"/>
                <w:szCs w:val="24"/>
                <w:lang w:val="kk-KZ"/>
              </w:rPr>
            </w:pPr>
            <w:r w:rsidRPr="00B15D65">
              <w:rPr>
                <w:b/>
                <w:sz w:val="24"/>
                <w:szCs w:val="24"/>
              </w:rPr>
              <w:t>Ішкі құжаттың иесі</w:t>
            </w:r>
          </w:p>
        </w:tc>
        <w:tc>
          <w:tcPr>
            <w:tcW w:w="5062" w:type="dxa"/>
          </w:tcPr>
          <w:p w14:paraId="1C273D21" w14:textId="7E85296D" w:rsidR="00B60359" w:rsidRPr="00B60359" w:rsidRDefault="009D5E7A" w:rsidP="009D5E7A">
            <w:pPr>
              <w:pStyle w:val="a3"/>
              <w:spacing w:after="120"/>
              <w:rPr>
                <w:sz w:val="24"/>
                <w:szCs w:val="24"/>
                <w:lang w:val="kk-KZ"/>
              </w:rPr>
            </w:pPr>
            <w:r w:rsidRPr="009D5E7A">
              <w:rPr>
                <w:sz w:val="24"/>
                <w:szCs w:val="24"/>
                <w:lang w:val="kk-KZ"/>
              </w:rPr>
              <w:t>Қаржылық және кредиттік тәуекелдер департаменті</w:t>
            </w:r>
          </w:p>
        </w:tc>
      </w:tr>
      <w:tr w:rsidR="00B60359" w:rsidRPr="00BD19EF" w14:paraId="44C1F86D" w14:textId="77777777" w:rsidTr="00201E6C">
        <w:tc>
          <w:tcPr>
            <w:tcW w:w="2316" w:type="dxa"/>
            <w:vMerge/>
          </w:tcPr>
          <w:p w14:paraId="26D48646" w14:textId="77777777" w:rsidR="00B60359" w:rsidRPr="00B60359" w:rsidRDefault="00B60359" w:rsidP="00B60359">
            <w:pPr>
              <w:pStyle w:val="a3"/>
              <w:spacing w:after="120"/>
              <w:rPr>
                <w:sz w:val="24"/>
                <w:szCs w:val="24"/>
                <w:lang w:val="kk-KZ"/>
              </w:rPr>
            </w:pPr>
          </w:p>
        </w:tc>
        <w:tc>
          <w:tcPr>
            <w:tcW w:w="1970" w:type="dxa"/>
          </w:tcPr>
          <w:p w14:paraId="422FE62C" w14:textId="58B776DD" w:rsidR="00B60359" w:rsidRPr="00B60359" w:rsidRDefault="00B15D65" w:rsidP="00B60359">
            <w:pPr>
              <w:pStyle w:val="a3"/>
              <w:spacing w:after="120"/>
              <w:rPr>
                <w:b/>
                <w:sz w:val="24"/>
                <w:szCs w:val="24"/>
                <w:lang w:val="kk-KZ"/>
              </w:rPr>
            </w:pPr>
            <w:r w:rsidRPr="00B15D65">
              <w:rPr>
                <w:b/>
                <w:sz w:val="24"/>
                <w:szCs w:val="24"/>
              </w:rPr>
              <w:t>Әзірледі</w:t>
            </w:r>
          </w:p>
        </w:tc>
        <w:tc>
          <w:tcPr>
            <w:tcW w:w="5062" w:type="dxa"/>
          </w:tcPr>
          <w:p w14:paraId="429E0F69" w14:textId="2574B19C" w:rsidR="00B60359" w:rsidRPr="00E652D5" w:rsidRDefault="00B60359" w:rsidP="00B60359">
            <w:pPr>
              <w:pStyle w:val="a3"/>
              <w:spacing w:after="120"/>
              <w:rPr>
                <w:sz w:val="24"/>
                <w:szCs w:val="24"/>
                <w:lang w:val="kk-KZ"/>
              </w:rPr>
            </w:pPr>
            <w:r w:rsidRPr="00B60359">
              <w:rPr>
                <w:sz w:val="24"/>
                <w:szCs w:val="24"/>
                <w:lang w:val="kk-KZ"/>
              </w:rPr>
              <w:t xml:space="preserve">Кабылдинова Г.Т. </w:t>
            </w:r>
            <w:r w:rsidRPr="00E652D5">
              <w:rPr>
                <w:sz w:val="24"/>
                <w:szCs w:val="24"/>
                <w:lang w:val="kk-KZ"/>
              </w:rPr>
              <w:t xml:space="preserve">- </w:t>
            </w:r>
            <w:r w:rsidR="00E652D5" w:rsidRPr="00E652D5">
              <w:rPr>
                <w:rFonts w:ascii="Arial" w:hAnsi="Arial" w:cs="Arial"/>
                <w:color w:val="000000"/>
                <w:lang w:val="kk-KZ"/>
              </w:rPr>
              <w:t xml:space="preserve"> </w:t>
            </w:r>
            <w:r w:rsidR="00E652D5" w:rsidRPr="00E652D5">
              <w:rPr>
                <w:sz w:val="24"/>
                <w:szCs w:val="24"/>
                <w:lang w:val="kk-KZ"/>
              </w:rPr>
              <w:t xml:space="preserve">Қаржы тәуекелдері басқармасының бастығы </w:t>
            </w:r>
            <w:r w:rsidRPr="00E652D5">
              <w:rPr>
                <w:sz w:val="24"/>
                <w:szCs w:val="24"/>
                <w:lang w:val="kk-KZ"/>
              </w:rPr>
              <w:t xml:space="preserve">, Бекжанов А.А. – </w:t>
            </w:r>
            <w:r w:rsidR="00E652D5" w:rsidRPr="00E652D5">
              <w:rPr>
                <w:rFonts w:ascii="Arial" w:hAnsi="Arial" w:cs="Arial"/>
                <w:color w:val="000000"/>
                <w:lang w:val="kk-KZ"/>
              </w:rPr>
              <w:t xml:space="preserve"> </w:t>
            </w:r>
            <w:r w:rsidR="00E652D5" w:rsidRPr="00E652D5">
              <w:rPr>
                <w:sz w:val="24"/>
                <w:szCs w:val="24"/>
                <w:lang w:val="kk-KZ"/>
              </w:rPr>
              <w:t>Тәуекел-менеджмент департаментінің директоры</w:t>
            </w:r>
          </w:p>
        </w:tc>
      </w:tr>
      <w:tr w:rsidR="00B60359" w:rsidRPr="00CF0074" w14:paraId="59011BE2" w14:textId="77777777" w:rsidTr="00201E6C">
        <w:tc>
          <w:tcPr>
            <w:tcW w:w="2316" w:type="dxa"/>
            <w:vMerge/>
          </w:tcPr>
          <w:p w14:paraId="606439CC" w14:textId="77777777" w:rsidR="00B60359" w:rsidRPr="00B60359" w:rsidRDefault="00B60359" w:rsidP="00B60359">
            <w:pPr>
              <w:pStyle w:val="a3"/>
              <w:spacing w:after="120"/>
              <w:rPr>
                <w:sz w:val="24"/>
                <w:szCs w:val="24"/>
                <w:lang w:val="kk-KZ"/>
              </w:rPr>
            </w:pPr>
          </w:p>
        </w:tc>
        <w:tc>
          <w:tcPr>
            <w:tcW w:w="1970" w:type="dxa"/>
          </w:tcPr>
          <w:p w14:paraId="000A3CE7" w14:textId="4EA16161" w:rsidR="00B60359" w:rsidRPr="00B60359" w:rsidRDefault="00B15D65" w:rsidP="00B60359">
            <w:pPr>
              <w:pStyle w:val="a3"/>
              <w:spacing w:after="120"/>
              <w:rPr>
                <w:b/>
                <w:sz w:val="24"/>
                <w:szCs w:val="24"/>
              </w:rPr>
            </w:pPr>
            <w:r w:rsidRPr="00B15D65">
              <w:rPr>
                <w:b/>
                <w:sz w:val="24"/>
                <w:szCs w:val="24"/>
              </w:rPr>
              <w:t>Бекітілді</w:t>
            </w:r>
          </w:p>
        </w:tc>
        <w:tc>
          <w:tcPr>
            <w:tcW w:w="5062" w:type="dxa"/>
            <w:vAlign w:val="center"/>
          </w:tcPr>
          <w:p w14:paraId="23CF0BB6" w14:textId="3ED7AD66" w:rsidR="00B60359" w:rsidRPr="00B60359" w:rsidRDefault="00995A28" w:rsidP="00995A28">
            <w:pPr>
              <w:pStyle w:val="a3"/>
              <w:spacing w:after="120"/>
              <w:jc w:val="both"/>
              <w:rPr>
                <w:rFonts w:eastAsia="SimSun"/>
                <w:bCs/>
                <w:sz w:val="24"/>
                <w:szCs w:val="24"/>
              </w:rPr>
            </w:pPr>
            <w:r w:rsidRPr="00995A28">
              <w:rPr>
                <w:rFonts w:eastAsia="SimSun"/>
                <w:bCs/>
                <w:sz w:val="24"/>
                <w:szCs w:val="24"/>
              </w:rPr>
              <w:t>"Қазақстанның тұрғын үй құрылыс жинақ банкі" АҚ Директорлар кеңесінің</w:t>
            </w:r>
            <w:r>
              <w:rPr>
                <w:rFonts w:eastAsia="SimSun"/>
                <w:bCs/>
                <w:sz w:val="24"/>
                <w:szCs w:val="24"/>
                <w:lang w:val="kk-KZ"/>
              </w:rPr>
              <w:t xml:space="preserve"> </w:t>
            </w:r>
            <w:r w:rsidRPr="00995A28">
              <w:rPr>
                <w:rFonts w:eastAsia="SimSun"/>
                <w:bCs/>
                <w:sz w:val="24"/>
                <w:szCs w:val="24"/>
              </w:rPr>
              <w:t xml:space="preserve">(24.09.2020 жылғы №9 шешім) шешімімен </w:t>
            </w:r>
          </w:p>
        </w:tc>
      </w:tr>
      <w:tr w:rsidR="00B60359" w:rsidRPr="00CF0074" w14:paraId="739FEFD0" w14:textId="77777777" w:rsidTr="00201E6C">
        <w:tc>
          <w:tcPr>
            <w:tcW w:w="2316" w:type="dxa"/>
            <w:vMerge/>
          </w:tcPr>
          <w:p w14:paraId="1A97A19E" w14:textId="77777777" w:rsidR="00B60359" w:rsidRPr="00B60359" w:rsidRDefault="00B60359" w:rsidP="00B60359">
            <w:pPr>
              <w:pStyle w:val="a3"/>
              <w:spacing w:after="120"/>
              <w:rPr>
                <w:sz w:val="24"/>
                <w:szCs w:val="24"/>
              </w:rPr>
            </w:pPr>
          </w:p>
        </w:tc>
        <w:tc>
          <w:tcPr>
            <w:tcW w:w="1970" w:type="dxa"/>
          </w:tcPr>
          <w:p w14:paraId="461FEF2F" w14:textId="72CA3B36" w:rsidR="00B60359" w:rsidRPr="00B60359" w:rsidRDefault="00B15D65" w:rsidP="00B60359">
            <w:pPr>
              <w:pStyle w:val="a3"/>
              <w:spacing w:after="120"/>
              <w:rPr>
                <w:b/>
                <w:sz w:val="24"/>
                <w:szCs w:val="24"/>
              </w:rPr>
            </w:pPr>
            <w:r w:rsidRPr="00B15D65">
              <w:rPr>
                <w:b/>
                <w:sz w:val="24"/>
                <w:szCs w:val="24"/>
              </w:rPr>
              <w:t>Күшіне ену күні</w:t>
            </w:r>
          </w:p>
        </w:tc>
        <w:tc>
          <w:tcPr>
            <w:tcW w:w="5062" w:type="dxa"/>
          </w:tcPr>
          <w:p w14:paraId="5227AE2C" w14:textId="77777777" w:rsidR="00B60359" w:rsidRPr="00B60359" w:rsidRDefault="00B60359" w:rsidP="00B60359">
            <w:pPr>
              <w:pStyle w:val="a3"/>
              <w:spacing w:after="120"/>
              <w:rPr>
                <w:sz w:val="24"/>
                <w:szCs w:val="24"/>
              </w:rPr>
            </w:pPr>
          </w:p>
          <w:p w14:paraId="5751AE7E" w14:textId="4A8FFF39" w:rsidR="00B60359" w:rsidRPr="00B60359" w:rsidRDefault="00354BC5" w:rsidP="00B60359">
            <w:pPr>
              <w:pStyle w:val="a3"/>
              <w:spacing w:after="120"/>
              <w:rPr>
                <w:sz w:val="24"/>
                <w:szCs w:val="24"/>
              </w:rPr>
            </w:pPr>
            <w:r>
              <w:rPr>
                <w:sz w:val="24"/>
                <w:szCs w:val="24"/>
              </w:rPr>
              <w:t>24.09.2020 жыл</w:t>
            </w:r>
          </w:p>
        </w:tc>
      </w:tr>
    </w:tbl>
    <w:p w14:paraId="38902AC2" w14:textId="77777777" w:rsidR="00FB392F" w:rsidRPr="00CF0074" w:rsidRDefault="00FB392F" w:rsidP="003324F3">
      <w:pPr>
        <w:pStyle w:val="style3"/>
        <w:spacing w:after="120"/>
        <w:ind w:left="4248" w:firstLine="708"/>
        <w:jc w:val="right"/>
        <w:rPr>
          <w:sz w:val="28"/>
        </w:rPr>
      </w:pPr>
      <w:r w:rsidRPr="00CF0074">
        <w:rPr>
          <w:sz w:val="28"/>
        </w:rPr>
        <w:t xml:space="preserve">         </w:t>
      </w:r>
    </w:p>
    <w:p w14:paraId="5E35E620" w14:textId="77777777" w:rsidR="00FB392F" w:rsidRPr="00CF0074" w:rsidRDefault="00FB392F" w:rsidP="003324F3">
      <w:pPr>
        <w:spacing w:after="120"/>
        <w:rPr>
          <w:sz w:val="28"/>
        </w:rPr>
      </w:pPr>
    </w:p>
    <w:p w14:paraId="54CA4452" w14:textId="77777777" w:rsidR="00FB392F" w:rsidRPr="00CF0074" w:rsidRDefault="00FB392F" w:rsidP="003324F3">
      <w:pPr>
        <w:spacing w:after="120"/>
        <w:rPr>
          <w:b/>
          <w:sz w:val="28"/>
        </w:rPr>
      </w:pPr>
    </w:p>
    <w:p w14:paraId="5541E1B5" w14:textId="29F7AFFE" w:rsidR="00FB392F" w:rsidRDefault="00FB392F" w:rsidP="003324F3">
      <w:pPr>
        <w:spacing w:after="120"/>
        <w:jc w:val="center"/>
        <w:rPr>
          <w:b/>
          <w:lang w:val="kk-KZ"/>
        </w:rPr>
      </w:pPr>
      <w:r w:rsidRPr="00B60359">
        <w:rPr>
          <w:b/>
        </w:rPr>
        <w:t>АО "</w:t>
      </w:r>
      <w:r w:rsidR="00756326" w:rsidRPr="00B60359">
        <w:rPr>
          <w:b/>
          <w:lang w:val="kk-KZ"/>
        </w:rPr>
        <w:t>Отбасы банк</w:t>
      </w:r>
      <w:r w:rsidRPr="00B60359">
        <w:rPr>
          <w:b/>
        </w:rPr>
        <w:t xml:space="preserve">" </w:t>
      </w:r>
      <w:r w:rsidR="006A5AD3">
        <w:rPr>
          <w:b/>
          <w:lang w:val="kk-KZ"/>
        </w:rPr>
        <w:t>АҚ</w:t>
      </w:r>
    </w:p>
    <w:p w14:paraId="1E27697C" w14:textId="4972BCA2" w:rsidR="006A5AD3" w:rsidRPr="006A5AD3" w:rsidRDefault="006A5AD3" w:rsidP="003324F3">
      <w:pPr>
        <w:spacing w:after="120"/>
        <w:jc w:val="center"/>
        <w:rPr>
          <w:b/>
          <w:lang w:val="kk-KZ"/>
        </w:rPr>
      </w:pPr>
      <w:r w:rsidRPr="006A5AD3">
        <w:rPr>
          <w:b/>
        </w:rPr>
        <w:t>Тәуекелдерді басқару саясаты</w:t>
      </w:r>
    </w:p>
    <w:p w14:paraId="1182CAAE" w14:textId="2390DB73" w:rsidR="001A3C84" w:rsidRPr="00611CF5" w:rsidRDefault="001A3C84" w:rsidP="00EA3DB4">
      <w:pPr>
        <w:shd w:val="clear" w:color="auto" w:fill="FFFFFF"/>
        <w:ind w:right="-83"/>
        <w:jc w:val="center"/>
        <w:rPr>
          <w:bCs/>
          <w:i/>
          <w:color w:val="00B0F0"/>
          <w:lang w:val="kk-KZ"/>
        </w:rPr>
      </w:pPr>
      <w:r w:rsidRPr="00611CF5">
        <w:rPr>
          <w:bCs/>
          <w:i/>
          <w:color w:val="00B0F0"/>
          <w:lang w:val="kk-KZ"/>
        </w:rPr>
        <w:t>(</w:t>
      </w:r>
      <w:r w:rsidR="00611CF5">
        <w:rPr>
          <w:bCs/>
          <w:i/>
          <w:color w:val="00B0F0"/>
          <w:lang w:val="kk-KZ"/>
        </w:rPr>
        <w:t>2</w:t>
      </w:r>
      <w:r w:rsidR="00291407">
        <w:rPr>
          <w:bCs/>
          <w:i/>
          <w:color w:val="00B0F0"/>
          <w:lang w:val="kk-KZ"/>
        </w:rPr>
        <w:t>0</w:t>
      </w:r>
      <w:r w:rsidR="00134817" w:rsidRPr="00611CF5">
        <w:rPr>
          <w:bCs/>
          <w:i/>
          <w:color w:val="00B0F0"/>
          <w:lang w:val="kk-KZ"/>
        </w:rPr>
        <w:t>.0</w:t>
      </w:r>
      <w:r w:rsidR="00291407">
        <w:rPr>
          <w:bCs/>
          <w:i/>
          <w:color w:val="00B0F0"/>
          <w:lang w:val="kk-KZ"/>
        </w:rPr>
        <w:t>6</w:t>
      </w:r>
      <w:r w:rsidR="00134817" w:rsidRPr="00611CF5">
        <w:rPr>
          <w:bCs/>
          <w:i/>
          <w:color w:val="00B0F0"/>
          <w:lang w:val="kk-KZ"/>
        </w:rPr>
        <w:t>.202</w:t>
      </w:r>
      <w:r w:rsidR="00291407">
        <w:rPr>
          <w:bCs/>
          <w:i/>
          <w:color w:val="00B0F0"/>
          <w:lang w:val="kk-KZ"/>
        </w:rPr>
        <w:t>4</w:t>
      </w:r>
      <w:r w:rsidR="00134817" w:rsidRPr="00611CF5">
        <w:rPr>
          <w:bCs/>
          <w:i/>
          <w:color w:val="00B0F0"/>
          <w:lang w:val="kk-KZ"/>
        </w:rPr>
        <w:t xml:space="preserve"> жылғы жағдай бойынша өзгерістермен</w:t>
      </w:r>
      <w:r w:rsidR="00EA3DB4" w:rsidRPr="00611CF5">
        <w:rPr>
          <w:bCs/>
          <w:i/>
          <w:color w:val="00B0F0"/>
          <w:lang w:val="kk-KZ"/>
        </w:rPr>
        <w:t>)</w:t>
      </w:r>
    </w:p>
    <w:p w14:paraId="6CB4234E" w14:textId="77777777" w:rsidR="001A3C84" w:rsidRDefault="001A3C84" w:rsidP="003324F3">
      <w:pPr>
        <w:spacing w:after="120"/>
        <w:jc w:val="center"/>
        <w:rPr>
          <w:b/>
          <w:lang w:val="kk-KZ"/>
        </w:rPr>
      </w:pPr>
    </w:p>
    <w:p w14:paraId="42B5078A" w14:textId="77777777" w:rsidR="00611CF5" w:rsidRDefault="00611CF5" w:rsidP="003324F3">
      <w:pPr>
        <w:spacing w:after="120"/>
        <w:jc w:val="center"/>
        <w:rPr>
          <w:b/>
          <w:lang w:val="kk-KZ"/>
        </w:rPr>
      </w:pPr>
    </w:p>
    <w:p w14:paraId="35EF2315" w14:textId="77777777" w:rsidR="00611CF5" w:rsidRDefault="00611CF5" w:rsidP="003324F3">
      <w:pPr>
        <w:spacing w:after="120"/>
        <w:jc w:val="center"/>
        <w:rPr>
          <w:b/>
          <w:lang w:val="kk-KZ"/>
        </w:rPr>
      </w:pPr>
    </w:p>
    <w:p w14:paraId="3221B053" w14:textId="77777777" w:rsidR="00611CF5" w:rsidRDefault="00611CF5" w:rsidP="003324F3">
      <w:pPr>
        <w:spacing w:after="120"/>
        <w:jc w:val="center"/>
        <w:rPr>
          <w:b/>
          <w:lang w:val="kk-KZ"/>
        </w:rPr>
      </w:pPr>
    </w:p>
    <w:p w14:paraId="517635DF" w14:textId="77777777" w:rsidR="00611CF5" w:rsidRDefault="00611CF5" w:rsidP="003324F3">
      <w:pPr>
        <w:spacing w:after="120"/>
        <w:jc w:val="center"/>
        <w:rPr>
          <w:b/>
          <w:lang w:val="kk-KZ"/>
        </w:rPr>
      </w:pPr>
    </w:p>
    <w:p w14:paraId="3EFD7E0F" w14:textId="77777777" w:rsidR="00611CF5" w:rsidRDefault="00611CF5" w:rsidP="003324F3">
      <w:pPr>
        <w:spacing w:after="120"/>
        <w:jc w:val="center"/>
        <w:rPr>
          <w:b/>
          <w:lang w:val="kk-KZ"/>
        </w:rPr>
      </w:pPr>
    </w:p>
    <w:p w14:paraId="1DD9DB52" w14:textId="77777777" w:rsidR="00611CF5" w:rsidRPr="00D3032F" w:rsidRDefault="00611CF5" w:rsidP="003324F3">
      <w:pPr>
        <w:spacing w:after="120"/>
        <w:jc w:val="center"/>
        <w:rPr>
          <w:b/>
          <w:lang w:val="kk-KZ"/>
        </w:rPr>
      </w:pPr>
    </w:p>
    <w:p w14:paraId="1180A7DA" w14:textId="77777777" w:rsidR="007A02F7" w:rsidRPr="00D3032F" w:rsidRDefault="007A02F7" w:rsidP="007A02F7">
      <w:pPr>
        <w:spacing w:after="120"/>
        <w:rPr>
          <w:b/>
          <w:lang w:val="kk-KZ"/>
        </w:rPr>
      </w:pPr>
    </w:p>
    <w:p w14:paraId="5B7CB2B2" w14:textId="77777777" w:rsidR="00FB392F" w:rsidRPr="00D3032F" w:rsidRDefault="00FB392F" w:rsidP="003324F3">
      <w:pPr>
        <w:spacing w:after="120"/>
        <w:jc w:val="center"/>
        <w:rPr>
          <w:i/>
          <w:color w:val="0070C0"/>
          <w:sz w:val="28"/>
          <w:lang w:val="kk-KZ"/>
        </w:rPr>
      </w:pPr>
    </w:p>
    <w:p w14:paraId="59E03D9D" w14:textId="77777777" w:rsidR="00FB392F" w:rsidRPr="00D3032F" w:rsidRDefault="00FB392F" w:rsidP="003324F3">
      <w:pPr>
        <w:spacing w:after="120"/>
        <w:jc w:val="center"/>
        <w:rPr>
          <w:i/>
          <w:color w:val="0070C0"/>
          <w:sz w:val="28"/>
          <w:lang w:val="kk-KZ"/>
        </w:rPr>
      </w:pPr>
    </w:p>
    <w:p w14:paraId="179C1541" w14:textId="557DDCB4" w:rsidR="00B60359" w:rsidRPr="00D3032F" w:rsidRDefault="00B60359" w:rsidP="001A3C84">
      <w:pPr>
        <w:spacing w:after="120"/>
        <w:rPr>
          <w:b/>
          <w:strike/>
          <w:sz w:val="28"/>
          <w:lang w:val="kk-KZ"/>
        </w:rPr>
      </w:pPr>
    </w:p>
    <w:p w14:paraId="5888CB5E" w14:textId="77777777" w:rsidR="00201E6C" w:rsidRPr="00D3032F" w:rsidRDefault="00201E6C" w:rsidP="001A3C84">
      <w:pPr>
        <w:spacing w:after="120"/>
        <w:rPr>
          <w:b/>
          <w:strike/>
          <w:sz w:val="28"/>
          <w:lang w:val="kk-KZ"/>
        </w:rPr>
      </w:pPr>
    </w:p>
    <w:p w14:paraId="59E82558" w14:textId="77777777" w:rsidR="00B60359" w:rsidRPr="00D3032F" w:rsidRDefault="00B60359" w:rsidP="003324F3">
      <w:pPr>
        <w:spacing w:after="120"/>
        <w:jc w:val="center"/>
        <w:rPr>
          <w:b/>
          <w:strike/>
          <w:sz w:val="28"/>
          <w:lang w:val="kk-KZ"/>
        </w:rPr>
      </w:pPr>
    </w:p>
    <w:p w14:paraId="020B4207" w14:textId="77777777" w:rsidR="00FB392F" w:rsidRPr="00D3032F" w:rsidRDefault="00FB392F" w:rsidP="003324F3">
      <w:pPr>
        <w:spacing w:after="120"/>
        <w:jc w:val="center"/>
        <w:rPr>
          <w:b/>
          <w:strike/>
          <w:sz w:val="28"/>
          <w:lang w:val="kk-KZ"/>
        </w:rPr>
      </w:pPr>
    </w:p>
    <w:p w14:paraId="2BA48703" w14:textId="1F4FE79E" w:rsidR="00E820BA" w:rsidRPr="00D3032F" w:rsidRDefault="00E820BA" w:rsidP="003324F3">
      <w:pPr>
        <w:pStyle w:val="ac"/>
        <w:tabs>
          <w:tab w:val="left" w:pos="1134"/>
        </w:tabs>
        <w:jc w:val="center"/>
        <w:rPr>
          <w:sz w:val="28"/>
          <w:lang w:val="kk-KZ"/>
        </w:rPr>
      </w:pPr>
    </w:p>
    <w:p w14:paraId="29D11708" w14:textId="556D50E4" w:rsidR="00E820BA" w:rsidRPr="00D3032F" w:rsidRDefault="00E820BA" w:rsidP="003324F3">
      <w:pPr>
        <w:pStyle w:val="ac"/>
        <w:tabs>
          <w:tab w:val="left" w:pos="1134"/>
        </w:tabs>
        <w:jc w:val="center"/>
        <w:rPr>
          <w:sz w:val="28"/>
          <w:lang w:val="kk-KZ"/>
        </w:rPr>
      </w:pPr>
    </w:p>
    <w:p w14:paraId="04F0C99C" w14:textId="6B21E7A0" w:rsidR="00FB392F" w:rsidRDefault="00FB392F" w:rsidP="003324F3">
      <w:pPr>
        <w:pStyle w:val="ac"/>
        <w:tabs>
          <w:tab w:val="left" w:pos="1134"/>
        </w:tabs>
        <w:jc w:val="center"/>
      </w:pPr>
      <w:r w:rsidRPr="00B60359">
        <w:t>Алматы</w:t>
      </w:r>
      <w:r w:rsidR="003661CB">
        <w:rPr>
          <w:lang w:val="kk-KZ"/>
        </w:rPr>
        <w:t xml:space="preserve"> қ.</w:t>
      </w:r>
      <w:r w:rsidR="003661CB">
        <w:t>, 2020 жыл</w:t>
      </w:r>
    </w:p>
    <w:p w14:paraId="66EFE938" w14:textId="77777777" w:rsidR="003661CB" w:rsidRPr="00B60359" w:rsidRDefault="003661CB" w:rsidP="003324F3">
      <w:pPr>
        <w:pStyle w:val="ac"/>
        <w:tabs>
          <w:tab w:val="left" w:pos="1134"/>
        </w:tabs>
        <w:jc w:val="cente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3"/>
        <w:gridCol w:w="4541"/>
        <w:gridCol w:w="4110"/>
      </w:tblGrid>
      <w:tr w:rsidR="001D291B" w14:paraId="1DD49348" w14:textId="77777777" w:rsidTr="001D291B">
        <w:tc>
          <w:tcPr>
            <w:tcW w:w="983" w:type="dxa"/>
            <w:tcMar>
              <w:top w:w="0" w:type="dxa"/>
              <w:left w:w="108" w:type="dxa"/>
              <w:bottom w:w="0" w:type="dxa"/>
              <w:right w:w="108" w:type="dxa"/>
            </w:tcMar>
            <w:hideMark/>
          </w:tcPr>
          <w:p w14:paraId="2081333F" w14:textId="47C00AAE" w:rsidR="001D291B" w:rsidRDefault="000E50F0" w:rsidP="001D291B">
            <w:pPr>
              <w:pStyle w:val="26"/>
              <w:spacing w:before="0" w:line="240" w:lineRule="auto"/>
              <w:ind w:left="0"/>
              <w:jc w:val="center"/>
              <w:rPr>
                <w:b/>
                <w:bCs/>
                <w:color w:val="000000"/>
                <w:sz w:val="24"/>
                <w:szCs w:val="24"/>
              </w:rPr>
            </w:pPr>
            <w:r w:rsidRPr="000E50F0">
              <w:rPr>
                <w:b/>
                <w:bCs/>
                <w:color w:val="000000"/>
                <w:sz w:val="24"/>
                <w:szCs w:val="24"/>
              </w:rPr>
              <w:t>Нұсқа нөмірі</w:t>
            </w:r>
          </w:p>
        </w:tc>
        <w:tc>
          <w:tcPr>
            <w:tcW w:w="4541" w:type="dxa"/>
            <w:tcMar>
              <w:top w:w="0" w:type="dxa"/>
              <w:left w:w="108" w:type="dxa"/>
              <w:bottom w:w="0" w:type="dxa"/>
              <w:right w:w="108" w:type="dxa"/>
            </w:tcMar>
            <w:hideMark/>
          </w:tcPr>
          <w:p w14:paraId="1797C058" w14:textId="51CEF5A5" w:rsidR="001D291B" w:rsidRDefault="000E50F0" w:rsidP="001D291B">
            <w:pPr>
              <w:pStyle w:val="26"/>
              <w:spacing w:before="0" w:line="240" w:lineRule="auto"/>
              <w:ind w:left="0"/>
              <w:jc w:val="center"/>
              <w:rPr>
                <w:b/>
                <w:bCs/>
                <w:color w:val="000000"/>
                <w:sz w:val="24"/>
                <w:szCs w:val="24"/>
              </w:rPr>
            </w:pPr>
            <w:r w:rsidRPr="000E50F0">
              <w:rPr>
                <w:b/>
                <w:bCs/>
                <w:color w:val="000000"/>
                <w:sz w:val="24"/>
                <w:szCs w:val="24"/>
              </w:rPr>
              <w:t>Банк органының өзгерістерді / толықтыруларды бекіту туралы шешімінің деректемелері</w:t>
            </w:r>
          </w:p>
        </w:tc>
        <w:tc>
          <w:tcPr>
            <w:tcW w:w="4110" w:type="dxa"/>
            <w:tcMar>
              <w:top w:w="0" w:type="dxa"/>
              <w:left w:w="108" w:type="dxa"/>
              <w:bottom w:w="0" w:type="dxa"/>
              <w:right w:w="108" w:type="dxa"/>
            </w:tcMar>
            <w:hideMark/>
          </w:tcPr>
          <w:p w14:paraId="33BABC3F" w14:textId="75EF0F42" w:rsidR="001D291B" w:rsidRDefault="0057786C" w:rsidP="001D291B">
            <w:pPr>
              <w:pStyle w:val="26"/>
              <w:spacing w:before="0" w:line="240" w:lineRule="auto"/>
              <w:ind w:left="0"/>
              <w:jc w:val="center"/>
              <w:rPr>
                <w:b/>
                <w:bCs/>
                <w:color w:val="000000"/>
                <w:sz w:val="24"/>
                <w:szCs w:val="24"/>
              </w:rPr>
            </w:pPr>
            <w:r w:rsidRPr="0057786C">
              <w:rPr>
                <w:b/>
                <w:bCs/>
                <w:color w:val="000000"/>
                <w:sz w:val="24"/>
                <w:szCs w:val="24"/>
              </w:rPr>
              <w:t>Бекітілген өзгерістерді/толықтыруларды қолданысқа енгізу тәртібі</w:t>
            </w:r>
          </w:p>
        </w:tc>
      </w:tr>
      <w:tr w:rsidR="001D291B" w14:paraId="76E45F85" w14:textId="77777777" w:rsidTr="001D291B">
        <w:tc>
          <w:tcPr>
            <w:tcW w:w="983" w:type="dxa"/>
            <w:tcMar>
              <w:top w:w="0" w:type="dxa"/>
              <w:left w:w="108" w:type="dxa"/>
              <w:bottom w:w="0" w:type="dxa"/>
              <w:right w:w="108" w:type="dxa"/>
            </w:tcMar>
          </w:tcPr>
          <w:p w14:paraId="7F22F530" w14:textId="77777777" w:rsidR="001D291B" w:rsidRDefault="001D291B" w:rsidP="001D291B">
            <w:pPr>
              <w:pStyle w:val="26"/>
              <w:spacing w:before="0" w:line="240" w:lineRule="auto"/>
              <w:ind w:left="0"/>
              <w:rPr>
                <w:color w:val="000000"/>
                <w:sz w:val="24"/>
                <w:szCs w:val="24"/>
              </w:rPr>
            </w:pPr>
            <w:r>
              <w:rPr>
                <w:color w:val="000000"/>
                <w:sz w:val="24"/>
                <w:szCs w:val="24"/>
              </w:rPr>
              <w:t>1</w:t>
            </w:r>
          </w:p>
        </w:tc>
        <w:tc>
          <w:tcPr>
            <w:tcW w:w="4541" w:type="dxa"/>
            <w:tcMar>
              <w:top w:w="0" w:type="dxa"/>
              <w:left w:w="108" w:type="dxa"/>
              <w:bottom w:w="0" w:type="dxa"/>
              <w:right w:w="108" w:type="dxa"/>
            </w:tcMar>
          </w:tcPr>
          <w:p w14:paraId="7B252FF0" w14:textId="3F9A1684" w:rsidR="001D291B" w:rsidRDefault="0057786C" w:rsidP="001D291B">
            <w:pPr>
              <w:pStyle w:val="26"/>
              <w:spacing w:before="0" w:line="240" w:lineRule="auto"/>
              <w:ind w:left="0"/>
              <w:rPr>
                <w:color w:val="000000"/>
                <w:sz w:val="24"/>
                <w:szCs w:val="24"/>
              </w:rPr>
            </w:pPr>
            <w:r w:rsidRPr="0057786C">
              <w:rPr>
                <w:color w:val="000000"/>
                <w:sz w:val="24"/>
                <w:szCs w:val="24"/>
              </w:rPr>
              <w:t>Директорлар кеңесінің 24.09.2020 ж. №9 шешімі</w:t>
            </w:r>
          </w:p>
        </w:tc>
        <w:tc>
          <w:tcPr>
            <w:tcW w:w="4110" w:type="dxa"/>
            <w:tcMar>
              <w:top w:w="0" w:type="dxa"/>
              <w:left w:w="108" w:type="dxa"/>
              <w:bottom w:w="0" w:type="dxa"/>
              <w:right w:w="108" w:type="dxa"/>
            </w:tcMar>
          </w:tcPr>
          <w:p w14:paraId="5CAD13FB" w14:textId="3B92E44E" w:rsidR="001D291B" w:rsidRDefault="00F03044" w:rsidP="001D291B">
            <w:pPr>
              <w:pStyle w:val="26"/>
              <w:spacing w:before="0" w:line="240" w:lineRule="auto"/>
              <w:ind w:left="0"/>
              <w:rPr>
                <w:color w:val="000000"/>
                <w:sz w:val="24"/>
                <w:szCs w:val="24"/>
              </w:rPr>
            </w:pPr>
            <w:r w:rsidRPr="00F03044">
              <w:rPr>
                <w:color w:val="000000"/>
                <w:sz w:val="24"/>
                <w:szCs w:val="24"/>
              </w:rPr>
              <w:t>Шешім қабылданған күннен бастап</w:t>
            </w:r>
          </w:p>
        </w:tc>
      </w:tr>
      <w:tr w:rsidR="001D291B" w14:paraId="477722C2" w14:textId="77777777" w:rsidTr="001D291B">
        <w:tc>
          <w:tcPr>
            <w:tcW w:w="983" w:type="dxa"/>
            <w:tcMar>
              <w:top w:w="0" w:type="dxa"/>
              <w:left w:w="108" w:type="dxa"/>
              <w:bottom w:w="0" w:type="dxa"/>
              <w:right w:w="108" w:type="dxa"/>
            </w:tcMar>
          </w:tcPr>
          <w:p w14:paraId="32315B44" w14:textId="77777777" w:rsidR="001D291B" w:rsidRDefault="001D291B" w:rsidP="001D291B">
            <w:pPr>
              <w:pStyle w:val="26"/>
              <w:spacing w:before="0" w:line="240" w:lineRule="auto"/>
              <w:ind w:left="0"/>
              <w:rPr>
                <w:color w:val="000000"/>
                <w:sz w:val="24"/>
                <w:szCs w:val="24"/>
              </w:rPr>
            </w:pPr>
            <w:r>
              <w:rPr>
                <w:color w:val="000000"/>
                <w:sz w:val="24"/>
                <w:szCs w:val="24"/>
              </w:rPr>
              <w:t>2</w:t>
            </w:r>
          </w:p>
        </w:tc>
        <w:tc>
          <w:tcPr>
            <w:tcW w:w="4541" w:type="dxa"/>
            <w:tcMar>
              <w:top w:w="0" w:type="dxa"/>
              <w:left w:w="108" w:type="dxa"/>
              <w:bottom w:w="0" w:type="dxa"/>
              <w:right w:w="108" w:type="dxa"/>
            </w:tcMar>
          </w:tcPr>
          <w:p w14:paraId="2A87138D" w14:textId="3B7B1012" w:rsidR="001D291B" w:rsidRDefault="0057786C" w:rsidP="0057786C">
            <w:pPr>
              <w:pStyle w:val="26"/>
              <w:spacing w:before="0" w:line="240" w:lineRule="auto"/>
              <w:ind w:left="0"/>
              <w:rPr>
                <w:color w:val="000000"/>
                <w:sz w:val="24"/>
                <w:szCs w:val="24"/>
              </w:rPr>
            </w:pPr>
            <w:r w:rsidRPr="0057786C">
              <w:rPr>
                <w:color w:val="000000"/>
                <w:sz w:val="24"/>
                <w:szCs w:val="24"/>
              </w:rPr>
              <w:t xml:space="preserve">Директорлар кеңесінің </w:t>
            </w:r>
            <w:r>
              <w:rPr>
                <w:color w:val="000000"/>
                <w:sz w:val="24"/>
                <w:szCs w:val="24"/>
              </w:rPr>
              <w:t>31.03.2021 ж. №3</w:t>
            </w:r>
            <w:r w:rsidRPr="0057786C">
              <w:rPr>
                <w:color w:val="000000"/>
                <w:sz w:val="24"/>
                <w:szCs w:val="24"/>
              </w:rPr>
              <w:t xml:space="preserve"> шешімі</w:t>
            </w:r>
          </w:p>
        </w:tc>
        <w:tc>
          <w:tcPr>
            <w:tcW w:w="4110" w:type="dxa"/>
            <w:tcMar>
              <w:top w:w="0" w:type="dxa"/>
              <w:left w:w="108" w:type="dxa"/>
              <w:bottom w:w="0" w:type="dxa"/>
              <w:right w:w="108" w:type="dxa"/>
            </w:tcMar>
          </w:tcPr>
          <w:p w14:paraId="1B05C584" w14:textId="1B9DD453" w:rsidR="001D291B" w:rsidRDefault="00F03044" w:rsidP="001D291B">
            <w:pPr>
              <w:pStyle w:val="26"/>
              <w:spacing w:before="0" w:line="240" w:lineRule="auto"/>
              <w:ind w:left="0"/>
              <w:rPr>
                <w:color w:val="000000"/>
                <w:sz w:val="24"/>
                <w:szCs w:val="24"/>
              </w:rPr>
            </w:pPr>
            <w:r w:rsidRPr="00F03044">
              <w:rPr>
                <w:color w:val="000000"/>
                <w:sz w:val="24"/>
                <w:szCs w:val="24"/>
              </w:rPr>
              <w:t>Шешім қабылданған күннен бастап</w:t>
            </w:r>
          </w:p>
        </w:tc>
      </w:tr>
      <w:tr w:rsidR="000A2D3B" w14:paraId="2E9168B5" w14:textId="77777777" w:rsidTr="000A2D3B">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7E7B8" w14:textId="4EA15457" w:rsidR="000A2D3B" w:rsidRDefault="000A2D3B" w:rsidP="00093C15">
            <w:pPr>
              <w:pStyle w:val="26"/>
              <w:spacing w:before="0" w:line="240" w:lineRule="auto"/>
              <w:ind w:left="0"/>
              <w:rPr>
                <w:color w:val="000000"/>
                <w:sz w:val="24"/>
                <w:szCs w:val="24"/>
              </w:rPr>
            </w:pPr>
            <w:r>
              <w:rPr>
                <w:color w:val="000000"/>
                <w:sz w:val="24"/>
                <w:szCs w:val="24"/>
              </w:rPr>
              <w:t>3</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12CE7" w14:textId="437A95F5" w:rsidR="000A2D3B" w:rsidRDefault="000E52DB" w:rsidP="000E52DB">
            <w:pPr>
              <w:pStyle w:val="26"/>
              <w:spacing w:before="0" w:line="240" w:lineRule="auto"/>
              <w:ind w:left="0"/>
              <w:rPr>
                <w:color w:val="000000"/>
                <w:sz w:val="24"/>
                <w:szCs w:val="24"/>
              </w:rPr>
            </w:pPr>
            <w:r w:rsidRPr="000E52DB">
              <w:rPr>
                <w:color w:val="000000"/>
                <w:sz w:val="24"/>
                <w:szCs w:val="24"/>
              </w:rPr>
              <w:t xml:space="preserve">Директорлар кеңесінің </w:t>
            </w:r>
            <w:r>
              <w:rPr>
                <w:color w:val="000000"/>
                <w:sz w:val="24"/>
                <w:szCs w:val="24"/>
              </w:rPr>
              <w:t>09.06.2021 ж. №3</w:t>
            </w:r>
            <w:r w:rsidRPr="000E52DB">
              <w:rPr>
                <w:color w:val="000000"/>
                <w:sz w:val="24"/>
                <w:szCs w:val="24"/>
              </w:rPr>
              <w:t xml:space="preserve"> шешімі</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45018" w14:textId="5AC5430B" w:rsidR="000A2D3B" w:rsidRDefault="00F03044" w:rsidP="00093C15">
            <w:pPr>
              <w:pStyle w:val="26"/>
              <w:spacing w:before="0" w:line="240" w:lineRule="auto"/>
              <w:ind w:left="0"/>
              <w:rPr>
                <w:color w:val="000000"/>
                <w:sz w:val="24"/>
                <w:szCs w:val="24"/>
              </w:rPr>
            </w:pPr>
            <w:r w:rsidRPr="00F03044">
              <w:rPr>
                <w:color w:val="000000"/>
                <w:sz w:val="24"/>
                <w:szCs w:val="24"/>
              </w:rPr>
              <w:t>Шешім қабылданған күннен бастап</w:t>
            </w:r>
          </w:p>
        </w:tc>
      </w:tr>
      <w:tr w:rsidR="00C27E67" w14:paraId="1FE5E41A" w14:textId="77777777" w:rsidTr="000A2D3B">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D70D8" w14:textId="516C6CFF" w:rsidR="00C27E67" w:rsidRDefault="00C27E67" w:rsidP="00C27E67">
            <w:pPr>
              <w:pStyle w:val="26"/>
              <w:spacing w:before="0" w:line="240" w:lineRule="auto"/>
              <w:ind w:left="0"/>
              <w:rPr>
                <w:color w:val="000000"/>
                <w:sz w:val="24"/>
                <w:szCs w:val="24"/>
              </w:rPr>
            </w:pPr>
            <w:r>
              <w:rPr>
                <w:color w:val="000000"/>
                <w:sz w:val="24"/>
                <w:szCs w:val="24"/>
              </w:rPr>
              <w:t>4</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EF9FF" w14:textId="7AD230E6" w:rsidR="00C27E67" w:rsidRPr="000E52DB" w:rsidRDefault="00C27E67" w:rsidP="00C27E67">
            <w:pPr>
              <w:pStyle w:val="26"/>
              <w:spacing w:before="0" w:line="240" w:lineRule="auto"/>
              <w:ind w:left="0"/>
              <w:rPr>
                <w:color w:val="000000"/>
                <w:sz w:val="24"/>
                <w:szCs w:val="24"/>
              </w:rPr>
            </w:pPr>
            <w:r w:rsidRPr="000E52DB">
              <w:rPr>
                <w:color w:val="000000"/>
                <w:sz w:val="24"/>
                <w:szCs w:val="24"/>
              </w:rPr>
              <w:t xml:space="preserve">Директорлар кеңесінің </w:t>
            </w:r>
            <w:r>
              <w:rPr>
                <w:color w:val="000000"/>
                <w:sz w:val="24"/>
                <w:szCs w:val="24"/>
              </w:rPr>
              <w:t>03.06.2022 ж. №07</w:t>
            </w:r>
            <w:r w:rsidRPr="000E52DB">
              <w:rPr>
                <w:color w:val="000000"/>
                <w:sz w:val="24"/>
                <w:szCs w:val="24"/>
              </w:rPr>
              <w:t xml:space="preserve"> шешімі</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951DB" w14:textId="2A50FA10" w:rsidR="00C27E67" w:rsidRPr="00F03044" w:rsidRDefault="00C27E67" w:rsidP="00C27E67">
            <w:pPr>
              <w:pStyle w:val="26"/>
              <w:spacing w:before="0" w:line="240" w:lineRule="auto"/>
              <w:ind w:left="0"/>
              <w:rPr>
                <w:color w:val="000000"/>
                <w:sz w:val="24"/>
                <w:szCs w:val="24"/>
              </w:rPr>
            </w:pPr>
            <w:r w:rsidRPr="00F03044">
              <w:rPr>
                <w:color w:val="000000"/>
                <w:sz w:val="24"/>
                <w:szCs w:val="24"/>
              </w:rPr>
              <w:t>Шешім қабылданған күннен бастап</w:t>
            </w:r>
          </w:p>
        </w:tc>
      </w:tr>
      <w:tr w:rsidR="00611CF5" w14:paraId="5A055B55" w14:textId="77777777" w:rsidTr="000A2D3B">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DC98E" w14:textId="01E2DC8A" w:rsidR="00611CF5" w:rsidRDefault="00611CF5" w:rsidP="00611CF5">
            <w:pPr>
              <w:pStyle w:val="26"/>
              <w:spacing w:before="0" w:line="240" w:lineRule="auto"/>
              <w:ind w:left="0"/>
              <w:rPr>
                <w:color w:val="000000"/>
                <w:sz w:val="24"/>
                <w:szCs w:val="24"/>
              </w:rPr>
            </w:pPr>
            <w:r>
              <w:rPr>
                <w:color w:val="000000"/>
                <w:sz w:val="24"/>
                <w:szCs w:val="24"/>
              </w:rPr>
              <w:t>5</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A2AA0" w14:textId="2E4864B8" w:rsidR="00611CF5" w:rsidRPr="000E52DB" w:rsidRDefault="00611CF5" w:rsidP="00611CF5">
            <w:pPr>
              <w:pStyle w:val="26"/>
              <w:spacing w:before="0" w:line="240" w:lineRule="auto"/>
              <w:ind w:left="0"/>
              <w:rPr>
                <w:color w:val="000000"/>
                <w:sz w:val="24"/>
                <w:szCs w:val="24"/>
              </w:rPr>
            </w:pPr>
            <w:r w:rsidRPr="000E52DB">
              <w:rPr>
                <w:color w:val="000000"/>
                <w:sz w:val="24"/>
                <w:szCs w:val="24"/>
              </w:rPr>
              <w:t xml:space="preserve">Директорлар кеңесінің </w:t>
            </w:r>
            <w:r>
              <w:rPr>
                <w:color w:val="000000"/>
                <w:sz w:val="24"/>
                <w:szCs w:val="24"/>
              </w:rPr>
              <w:t>28.03.2023 ж. №4</w:t>
            </w:r>
            <w:r w:rsidRPr="000E52DB">
              <w:rPr>
                <w:color w:val="000000"/>
                <w:sz w:val="24"/>
                <w:szCs w:val="24"/>
              </w:rPr>
              <w:t xml:space="preserve"> шешімі</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1EE08" w14:textId="6107C379" w:rsidR="00611CF5" w:rsidRPr="00F03044" w:rsidRDefault="00611CF5" w:rsidP="00611CF5">
            <w:pPr>
              <w:pStyle w:val="26"/>
              <w:spacing w:before="0" w:line="240" w:lineRule="auto"/>
              <w:ind w:left="0"/>
              <w:rPr>
                <w:color w:val="000000"/>
                <w:sz w:val="24"/>
                <w:szCs w:val="24"/>
              </w:rPr>
            </w:pPr>
            <w:r w:rsidRPr="00F03044">
              <w:rPr>
                <w:color w:val="000000"/>
                <w:sz w:val="24"/>
                <w:szCs w:val="24"/>
              </w:rPr>
              <w:t>Шешім қабылданған күннен бастап</w:t>
            </w:r>
          </w:p>
        </w:tc>
      </w:tr>
      <w:tr w:rsidR="00666405" w14:paraId="05D0B1BA" w14:textId="77777777" w:rsidTr="000A2D3B">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C5C64" w14:textId="323ED57B" w:rsidR="00666405" w:rsidRDefault="00666405" w:rsidP="00666405">
            <w:pPr>
              <w:pStyle w:val="26"/>
              <w:spacing w:before="0" w:line="240" w:lineRule="auto"/>
              <w:ind w:left="0"/>
              <w:rPr>
                <w:color w:val="000000"/>
                <w:sz w:val="24"/>
                <w:szCs w:val="24"/>
              </w:rPr>
            </w:pPr>
            <w:r>
              <w:rPr>
                <w:color w:val="000000"/>
                <w:sz w:val="24"/>
                <w:szCs w:val="24"/>
              </w:rPr>
              <w:t>6</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13308" w14:textId="6B3A0624" w:rsidR="00666405" w:rsidRPr="000E52DB" w:rsidRDefault="00666405" w:rsidP="00666405">
            <w:pPr>
              <w:pStyle w:val="26"/>
              <w:spacing w:before="0" w:line="240" w:lineRule="auto"/>
              <w:ind w:left="0"/>
              <w:rPr>
                <w:color w:val="000000"/>
                <w:sz w:val="24"/>
                <w:szCs w:val="24"/>
              </w:rPr>
            </w:pPr>
            <w:r w:rsidRPr="000E52DB">
              <w:rPr>
                <w:color w:val="000000"/>
                <w:sz w:val="24"/>
                <w:szCs w:val="24"/>
              </w:rPr>
              <w:t xml:space="preserve">Директорлар кеңесінің </w:t>
            </w:r>
            <w:r>
              <w:rPr>
                <w:color w:val="000000"/>
                <w:sz w:val="24"/>
                <w:szCs w:val="24"/>
              </w:rPr>
              <w:t>29.09.2023 ж. №12</w:t>
            </w:r>
            <w:r w:rsidRPr="000E52DB">
              <w:rPr>
                <w:color w:val="000000"/>
                <w:sz w:val="24"/>
                <w:szCs w:val="24"/>
              </w:rPr>
              <w:t xml:space="preserve"> шешімі</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F976A" w14:textId="5D470D27" w:rsidR="00666405" w:rsidRPr="00F03044" w:rsidRDefault="00666405" w:rsidP="00666405">
            <w:pPr>
              <w:pStyle w:val="26"/>
              <w:spacing w:before="0" w:line="240" w:lineRule="auto"/>
              <w:ind w:left="0"/>
              <w:rPr>
                <w:color w:val="000000"/>
                <w:sz w:val="24"/>
                <w:szCs w:val="24"/>
              </w:rPr>
            </w:pPr>
            <w:r w:rsidRPr="00F03044">
              <w:rPr>
                <w:color w:val="000000"/>
                <w:sz w:val="24"/>
                <w:szCs w:val="24"/>
              </w:rPr>
              <w:t>Шешім қабылданған күннен бастап</w:t>
            </w:r>
          </w:p>
        </w:tc>
      </w:tr>
      <w:tr w:rsidR="00291407" w14:paraId="751153B8" w14:textId="77777777" w:rsidTr="000A2D3B">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5E92" w14:textId="34C5AAE9" w:rsidR="00291407" w:rsidRDefault="00291407" w:rsidP="00291407">
            <w:pPr>
              <w:pStyle w:val="26"/>
              <w:spacing w:before="0" w:line="240" w:lineRule="auto"/>
              <w:ind w:left="0"/>
              <w:rPr>
                <w:color w:val="000000"/>
                <w:sz w:val="24"/>
                <w:szCs w:val="24"/>
              </w:rPr>
            </w:pPr>
            <w:r>
              <w:rPr>
                <w:color w:val="000000"/>
                <w:sz w:val="24"/>
                <w:szCs w:val="24"/>
              </w:rPr>
              <w:t>7</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D0FDC" w14:textId="0C1C65D2" w:rsidR="00291407" w:rsidRPr="000E52DB" w:rsidRDefault="00291407" w:rsidP="00291407">
            <w:pPr>
              <w:pStyle w:val="26"/>
              <w:spacing w:before="0" w:line="240" w:lineRule="auto"/>
              <w:ind w:left="0"/>
              <w:rPr>
                <w:color w:val="000000"/>
                <w:sz w:val="24"/>
                <w:szCs w:val="24"/>
              </w:rPr>
            </w:pPr>
            <w:r w:rsidRPr="000E52DB">
              <w:rPr>
                <w:color w:val="000000"/>
                <w:sz w:val="24"/>
                <w:szCs w:val="24"/>
              </w:rPr>
              <w:t xml:space="preserve">Директорлар кеңесінің </w:t>
            </w:r>
            <w:r>
              <w:rPr>
                <w:color w:val="000000"/>
                <w:sz w:val="24"/>
                <w:szCs w:val="24"/>
              </w:rPr>
              <w:t>20.06.2024 ж. №8</w:t>
            </w:r>
            <w:r w:rsidRPr="000E52DB">
              <w:rPr>
                <w:color w:val="000000"/>
                <w:sz w:val="24"/>
                <w:szCs w:val="24"/>
              </w:rPr>
              <w:t xml:space="preserve"> шешімі</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6387A" w14:textId="1616D94B" w:rsidR="00291407" w:rsidRPr="00F03044" w:rsidRDefault="00291407" w:rsidP="00291407">
            <w:pPr>
              <w:pStyle w:val="26"/>
              <w:spacing w:before="0" w:line="240" w:lineRule="auto"/>
              <w:ind w:left="0"/>
              <w:rPr>
                <w:color w:val="000000"/>
                <w:sz w:val="24"/>
                <w:szCs w:val="24"/>
              </w:rPr>
            </w:pPr>
            <w:r w:rsidRPr="00F03044">
              <w:rPr>
                <w:color w:val="000000"/>
                <w:sz w:val="24"/>
                <w:szCs w:val="24"/>
              </w:rPr>
              <w:t>Шешім қабылданған күннен бастап</w:t>
            </w:r>
          </w:p>
        </w:tc>
      </w:tr>
    </w:tbl>
    <w:p w14:paraId="1AF59D12" w14:textId="727D6890" w:rsidR="00CF0074" w:rsidRPr="0075291C" w:rsidRDefault="00CF0074" w:rsidP="009666C6">
      <w:pPr>
        <w:widowControl w:val="0"/>
        <w:suppressLineNumbers/>
        <w:shd w:val="clear" w:color="auto" w:fill="FFFFFF"/>
        <w:tabs>
          <w:tab w:val="left" w:pos="426"/>
        </w:tabs>
        <w:suppressAutoHyphens/>
        <w:spacing w:after="120"/>
        <w:rPr>
          <w:rStyle w:val="ab"/>
          <w:b/>
        </w:rPr>
      </w:pPr>
      <w:r w:rsidRPr="00B60359">
        <w:fldChar w:fldCharType="begin"/>
      </w:r>
      <w:r w:rsidRPr="00B60359">
        <w:instrText xml:space="preserve"> HYPERLINK \l "Глава4" </w:instrText>
      </w:r>
      <w:r w:rsidRPr="00B60359">
        <w:fldChar w:fldCharType="separate"/>
      </w:r>
    </w:p>
    <w:sdt>
      <w:sdtPr>
        <w:rPr>
          <w:rStyle w:val="ab"/>
          <w:rFonts w:ascii="Times New Roman" w:eastAsia="Times New Roman" w:hAnsi="Times New Roman" w:cs="Times New Roman"/>
          <w:sz w:val="24"/>
          <w:szCs w:val="24"/>
        </w:rPr>
        <w:id w:val="15120482"/>
        <w:docPartObj>
          <w:docPartGallery w:val="Table of Contents"/>
          <w:docPartUnique/>
        </w:docPartObj>
      </w:sdtPr>
      <w:sdtEndPr>
        <w:rPr>
          <w:rStyle w:val="ab"/>
          <w:b/>
          <w:bCs/>
        </w:rPr>
      </w:sdtEndPr>
      <w:sdtContent>
        <w:p w14:paraId="5B977934" w14:textId="1D0CE5A9" w:rsidR="00CF0074" w:rsidRPr="0075291C" w:rsidRDefault="009666C6">
          <w:pPr>
            <w:pStyle w:val="aff1"/>
            <w:rPr>
              <w:rStyle w:val="ab"/>
              <w:sz w:val="24"/>
              <w:szCs w:val="24"/>
              <w:lang w:val="kk-KZ"/>
            </w:rPr>
          </w:pPr>
          <w:r w:rsidRPr="0075291C">
            <w:rPr>
              <w:rStyle w:val="ab"/>
              <w:sz w:val="24"/>
              <w:szCs w:val="24"/>
              <w:lang w:val="kk-KZ"/>
            </w:rPr>
            <w:t>Мазмұны</w:t>
          </w:r>
        </w:p>
        <w:p w14:paraId="75E751A3" w14:textId="3B05DC20" w:rsidR="00CF0074" w:rsidRPr="00A73F77" w:rsidRDefault="00CF0074">
          <w:pPr>
            <w:pStyle w:val="11"/>
            <w:tabs>
              <w:tab w:val="right" w:leader="dot" w:pos="9344"/>
            </w:tabs>
            <w:rPr>
              <w:rStyle w:val="ab"/>
              <w:rFonts w:asciiTheme="minorHAnsi" w:eastAsiaTheme="minorEastAsia" w:hAnsiTheme="minorHAnsi" w:cstheme="minorBidi"/>
              <w:noProof/>
            </w:rPr>
          </w:pPr>
          <w:r w:rsidRPr="0075291C">
            <w:rPr>
              <w:rStyle w:val="ab"/>
            </w:rPr>
            <w:fldChar w:fldCharType="begin"/>
          </w:r>
          <w:r w:rsidRPr="0075291C">
            <w:rPr>
              <w:rStyle w:val="ab"/>
            </w:rPr>
            <w:instrText xml:space="preserve"> TOC \o "1-3" \h \z \u </w:instrText>
          </w:r>
          <w:r w:rsidRPr="0075291C">
            <w:rPr>
              <w:rStyle w:val="ab"/>
            </w:rPr>
            <w:fldChar w:fldCharType="separate"/>
          </w:r>
          <w:hyperlink w:anchor="_Toc62834913" w:history="1">
            <w:r w:rsidR="005E6509" w:rsidRPr="00A73F77">
              <w:rPr>
                <w:rStyle w:val="ab"/>
                <w:noProof/>
              </w:rPr>
              <w:t>1-тарау. Жалпы ережелер</w:t>
            </w:r>
            <w:r w:rsidRPr="00A73F77">
              <w:rPr>
                <w:rStyle w:val="ab"/>
                <w:noProof/>
                <w:webHidden/>
              </w:rPr>
              <w:tab/>
            </w:r>
            <w:r w:rsidRPr="00A73F77">
              <w:rPr>
                <w:rStyle w:val="ab"/>
                <w:noProof/>
                <w:webHidden/>
              </w:rPr>
              <w:fldChar w:fldCharType="begin"/>
            </w:r>
            <w:r w:rsidRPr="00A73F77">
              <w:rPr>
                <w:rStyle w:val="ab"/>
                <w:noProof/>
                <w:webHidden/>
              </w:rPr>
              <w:instrText xml:space="preserve"> PAGEREF _Toc62834913 \h </w:instrText>
            </w:r>
            <w:r w:rsidRPr="00A73F77">
              <w:rPr>
                <w:rStyle w:val="ab"/>
                <w:noProof/>
                <w:webHidden/>
              </w:rPr>
            </w:r>
            <w:r w:rsidRPr="00A73F77">
              <w:rPr>
                <w:rStyle w:val="ab"/>
                <w:noProof/>
                <w:webHidden/>
              </w:rPr>
              <w:fldChar w:fldCharType="separate"/>
            </w:r>
            <w:r w:rsidR="001D291B" w:rsidRPr="00A73F77">
              <w:rPr>
                <w:rStyle w:val="ab"/>
                <w:noProof/>
                <w:webHidden/>
              </w:rPr>
              <w:t>2</w:t>
            </w:r>
            <w:r w:rsidRPr="00A73F77">
              <w:rPr>
                <w:rStyle w:val="ab"/>
                <w:noProof/>
                <w:webHidden/>
              </w:rPr>
              <w:fldChar w:fldCharType="end"/>
            </w:r>
          </w:hyperlink>
        </w:p>
        <w:p w14:paraId="4633E282" w14:textId="0F651716" w:rsidR="00CF0074" w:rsidRPr="00A73F77" w:rsidRDefault="00D5222B">
          <w:pPr>
            <w:pStyle w:val="11"/>
            <w:tabs>
              <w:tab w:val="right" w:leader="dot" w:pos="9344"/>
            </w:tabs>
            <w:rPr>
              <w:rStyle w:val="ab"/>
              <w:rFonts w:asciiTheme="minorHAnsi" w:eastAsiaTheme="minorEastAsia" w:hAnsiTheme="minorHAnsi" w:cstheme="minorBidi"/>
              <w:noProof/>
            </w:rPr>
          </w:pPr>
          <w:hyperlink w:anchor="_Toc62834914" w:history="1">
            <w:r w:rsidR="005E6509" w:rsidRPr="00A73F77">
              <w:rPr>
                <w:rStyle w:val="ab"/>
                <w:noProof/>
              </w:rPr>
              <w:t>2-тарау. Терминдер мен анықтамалар</w:t>
            </w:r>
            <w:r w:rsidR="00CF0074" w:rsidRPr="00A73F77">
              <w:rPr>
                <w:rStyle w:val="ab"/>
                <w:noProof/>
                <w:webHidden/>
              </w:rPr>
              <w:tab/>
            </w:r>
            <w:r w:rsidR="00CF0074" w:rsidRPr="00A73F77">
              <w:rPr>
                <w:rStyle w:val="ab"/>
                <w:noProof/>
                <w:webHidden/>
              </w:rPr>
              <w:fldChar w:fldCharType="begin"/>
            </w:r>
            <w:r w:rsidR="00CF0074" w:rsidRPr="00A73F77">
              <w:rPr>
                <w:rStyle w:val="ab"/>
                <w:noProof/>
                <w:webHidden/>
              </w:rPr>
              <w:instrText xml:space="preserve"> PAGEREF _Toc62834914 \h </w:instrText>
            </w:r>
            <w:r w:rsidR="00CF0074" w:rsidRPr="00A73F77">
              <w:rPr>
                <w:rStyle w:val="ab"/>
                <w:noProof/>
                <w:webHidden/>
              </w:rPr>
            </w:r>
            <w:r w:rsidR="00CF0074" w:rsidRPr="00A73F77">
              <w:rPr>
                <w:rStyle w:val="ab"/>
                <w:noProof/>
                <w:webHidden/>
              </w:rPr>
              <w:fldChar w:fldCharType="separate"/>
            </w:r>
            <w:r w:rsidR="001D291B" w:rsidRPr="00A73F77">
              <w:rPr>
                <w:rStyle w:val="ab"/>
                <w:noProof/>
                <w:webHidden/>
              </w:rPr>
              <w:t>3</w:t>
            </w:r>
            <w:r w:rsidR="00CF0074" w:rsidRPr="00A73F77">
              <w:rPr>
                <w:rStyle w:val="ab"/>
                <w:noProof/>
                <w:webHidden/>
              </w:rPr>
              <w:fldChar w:fldCharType="end"/>
            </w:r>
          </w:hyperlink>
        </w:p>
        <w:p w14:paraId="4F857EA6" w14:textId="3D2405EA" w:rsidR="00CF0074" w:rsidRPr="00A73F77" w:rsidRDefault="00D5222B">
          <w:pPr>
            <w:pStyle w:val="11"/>
            <w:tabs>
              <w:tab w:val="right" w:leader="dot" w:pos="9344"/>
            </w:tabs>
            <w:rPr>
              <w:rStyle w:val="ab"/>
              <w:rFonts w:asciiTheme="minorHAnsi" w:eastAsiaTheme="minorEastAsia" w:hAnsiTheme="minorHAnsi" w:cstheme="minorBidi"/>
              <w:noProof/>
            </w:rPr>
          </w:pPr>
          <w:hyperlink w:anchor="_Toc62834915" w:history="1">
            <w:r w:rsidR="00156FB6" w:rsidRPr="00A73F77">
              <w:rPr>
                <w:rStyle w:val="ab"/>
                <w:noProof/>
              </w:rPr>
              <w:t>3-тарау. Тәуекелдерді басқарудың негізгі қағидаттары мен стандарттары</w:t>
            </w:r>
            <w:r w:rsidR="00CF0074" w:rsidRPr="00A73F77">
              <w:rPr>
                <w:rStyle w:val="ab"/>
                <w:noProof/>
                <w:webHidden/>
              </w:rPr>
              <w:tab/>
            </w:r>
            <w:r w:rsidR="00CF0074" w:rsidRPr="00A73F77">
              <w:rPr>
                <w:rStyle w:val="ab"/>
                <w:noProof/>
                <w:webHidden/>
              </w:rPr>
              <w:fldChar w:fldCharType="begin"/>
            </w:r>
            <w:r w:rsidR="00CF0074" w:rsidRPr="00A73F77">
              <w:rPr>
                <w:rStyle w:val="ab"/>
                <w:noProof/>
                <w:webHidden/>
              </w:rPr>
              <w:instrText xml:space="preserve"> PAGEREF _Toc62834915 \h </w:instrText>
            </w:r>
            <w:r w:rsidR="00CF0074" w:rsidRPr="00A73F77">
              <w:rPr>
                <w:rStyle w:val="ab"/>
                <w:noProof/>
                <w:webHidden/>
              </w:rPr>
            </w:r>
            <w:r w:rsidR="00CF0074" w:rsidRPr="00A73F77">
              <w:rPr>
                <w:rStyle w:val="ab"/>
                <w:noProof/>
                <w:webHidden/>
              </w:rPr>
              <w:fldChar w:fldCharType="separate"/>
            </w:r>
            <w:r w:rsidR="001D291B" w:rsidRPr="00A73F77">
              <w:rPr>
                <w:rStyle w:val="ab"/>
                <w:noProof/>
                <w:webHidden/>
              </w:rPr>
              <w:t>5</w:t>
            </w:r>
            <w:r w:rsidR="00CF0074" w:rsidRPr="00A73F77">
              <w:rPr>
                <w:rStyle w:val="ab"/>
                <w:noProof/>
                <w:webHidden/>
              </w:rPr>
              <w:fldChar w:fldCharType="end"/>
            </w:r>
          </w:hyperlink>
        </w:p>
        <w:p w14:paraId="4F5895F2" w14:textId="14519167" w:rsidR="00CF0074" w:rsidRPr="00A73F77" w:rsidRDefault="00D5222B">
          <w:pPr>
            <w:pStyle w:val="11"/>
            <w:tabs>
              <w:tab w:val="right" w:leader="dot" w:pos="9344"/>
            </w:tabs>
            <w:rPr>
              <w:rStyle w:val="ab"/>
              <w:rFonts w:asciiTheme="minorHAnsi" w:eastAsiaTheme="minorEastAsia" w:hAnsiTheme="minorHAnsi" w:cstheme="minorBidi"/>
              <w:noProof/>
            </w:rPr>
          </w:pPr>
          <w:hyperlink w:anchor="_Toc62834916" w:history="1">
            <w:r w:rsidR="00F13214" w:rsidRPr="00A73F77">
              <w:rPr>
                <w:rStyle w:val="ab"/>
                <w:noProof/>
              </w:rPr>
              <w:t>4-тарау. Тәуекелдерді басқару жүйесін ұйымдастыру</w:t>
            </w:r>
            <w:r w:rsidR="00CF0074" w:rsidRPr="00A73F77">
              <w:rPr>
                <w:rStyle w:val="ab"/>
                <w:noProof/>
                <w:webHidden/>
              </w:rPr>
              <w:tab/>
            </w:r>
            <w:r w:rsidR="00CF0074" w:rsidRPr="00A73F77">
              <w:rPr>
                <w:rStyle w:val="ab"/>
                <w:noProof/>
                <w:webHidden/>
              </w:rPr>
              <w:fldChar w:fldCharType="begin"/>
            </w:r>
            <w:r w:rsidR="00CF0074" w:rsidRPr="00A73F77">
              <w:rPr>
                <w:rStyle w:val="ab"/>
                <w:noProof/>
                <w:webHidden/>
              </w:rPr>
              <w:instrText xml:space="preserve"> PAGEREF _Toc62834916 \h </w:instrText>
            </w:r>
            <w:r w:rsidR="00CF0074" w:rsidRPr="00A73F77">
              <w:rPr>
                <w:rStyle w:val="ab"/>
                <w:noProof/>
                <w:webHidden/>
              </w:rPr>
            </w:r>
            <w:r w:rsidR="00CF0074" w:rsidRPr="00A73F77">
              <w:rPr>
                <w:rStyle w:val="ab"/>
                <w:noProof/>
                <w:webHidden/>
              </w:rPr>
              <w:fldChar w:fldCharType="separate"/>
            </w:r>
            <w:r w:rsidR="001D291B" w:rsidRPr="00A73F77">
              <w:rPr>
                <w:rStyle w:val="ab"/>
                <w:noProof/>
                <w:webHidden/>
              </w:rPr>
              <w:t>6</w:t>
            </w:r>
            <w:r w:rsidR="00CF0074" w:rsidRPr="00A73F77">
              <w:rPr>
                <w:rStyle w:val="ab"/>
                <w:noProof/>
                <w:webHidden/>
              </w:rPr>
              <w:fldChar w:fldCharType="end"/>
            </w:r>
          </w:hyperlink>
        </w:p>
        <w:p w14:paraId="147D577B" w14:textId="73E071BC" w:rsidR="00CF0074" w:rsidRPr="00A73F77" w:rsidRDefault="00D5222B">
          <w:pPr>
            <w:pStyle w:val="11"/>
            <w:tabs>
              <w:tab w:val="right" w:leader="dot" w:pos="9344"/>
            </w:tabs>
            <w:rPr>
              <w:rStyle w:val="ab"/>
              <w:rFonts w:asciiTheme="minorHAnsi" w:eastAsiaTheme="minorEastAsia" w:hAnsiTheme="minorHAnsi" w:cstheme="minorBidi"/>
              <w:noProof/>
            </w:rPr>
          </w:pPr>
          <w:hyperlink w:anchor="_Toc62834917" w:history="1">
            <w:r w:rsidR="00842EEA" w:rsidRPr="00A73F77">
              <w:rPr>
                <w:rStyle w:val="ab"/>
                <w:noProof/>
              </w:rPr>
              <w:t>5-тарау. Банктің тәуекелдерді басқару саласындағы ұйымдық құрылымы</w:t>
            </w:r>
            <w:r w:rsidR="00CF0074" w:rsidRPr="00A73F77">
              <w:rPr>
                <w:rStyle w:val="ab"/>
                <w:noProof/>
                <w:webHidden/>
              </w:rPr>
              <w:tab/>
            </w:r>
            <w:r w:rsidR="00CF0074" w:rsidRPr="00A73F77">
              <w:rPr>
                <w:rStyle w:val="ab"/>
                <w:noProof/>
                <w:webHidden/>
              </w:rPr>
              <w:fldChar w:fldCharType="begin"/>
            </w:r>
            <w:r w:rsidR="00CF0074" w:rsidRPr="00A73F77">
              <w:rPr>
                <w:rStyle w:val="ab"/>
                <w:noProof/>
                <w:webHidden/>
              </w:rPr>
              <w:instrText xml:space="preserve"> PAGEREF _Toc62834917 \h </w:instrText>
            </w:r>
            <w:r w:rsidR="00CF0074" w:rsidRPr="00A73F77">
              <w:rPr>
                <w:rStyle w:val="ab"/>
                <w:noProof/>
                <w:webHidden/>
              </w:rPr>
            </w:r>
            <w:r w:rsidR="00CF0074" w:rsidRPr="00A73F77">
              <w:rPr>
                <w:rStyle w:val="ab"/>
                <w:noProof/>
                <w:webHidden/>
              </w:rPr>
              <w:fldChar w:fldCharType="separate"/>
            </w:r>
            <w:r w:rsidR="001D291B" w:rsidRPr="00A73F77">
              <w:rPr>
                <w:rStyle w:val="ab"/>
                <w:noProof/>
                <w:webHidden/>
              </w:rPr>
              <w:t>8</w:t>
            </w:r>
            <w:r w:rsidR="00CF0074" w:rsidRPr="00A73F77">
              <w:rPr>
                <w:rStyle w:val="ab"/>
                <w:noProof/>
                <w:webHidden/>
              </w:rPr>
              <w:fldChar w:fldCharType="end"/>
            </w:r>
          </w:hyperlink>
        </w:p>
        <w:p w14:paraId="2791D91C" w14:textId="4F3CC0F5" w:rsidR="00CF0074" w:rsidRPr="00A73F77" w:rsidRDefault="00D5222B">
          <w:pPr>
            <w:pStyle w:val="27"/>
            <w:tabs>
              <w:tab w:val="right" w:leader="dot" w:pos="9344"/>
            </w:tabs>
            <w:rPr>
              <w:rStyle w:val="ab"/>
              <w:rFonts w:asciiTheme="minorHAnsi" w:eastAsiaTheme="minorEastAsia" w:hAnsiTheme="minorHAnsi" w:cstheme="minorBidi"/>
              <w:noProof/>
            </w:rPr>
          </w:pPr>
          <w:hyperlink w:anchor="_Toc62834918" w:history="1">
            <w:r w:rsidR="00DC7217" w:rsidRPr="00A73F77">
              <w:rPr>
                <w:rStyle w:val="ab"/>
                <w:noProof/>
              </w:rPr>
              <w:t>§1. Тәуекелдерді басқару жүйесі шеңберіндегі Банктің ДК негізгі қызметтері</w:t>
            </w:r>
            <w:r w:rsidR="00CF0074" w:rsidRPr="00A73F77">
              <w:rPr>
                <w:rStyle w:val="ab"/>
                <w:noProof/>
                <w:webHidden/>
              </w:rPr>
              <w:tab/>
            </w:r>
            <w:r w:rsidR="00CF0074" w:rsidRPr="00A73F77">
              <w:rPr>
                <w:rStyle w:val="ab"/>
                <w:noProof/>
                <w:webHidden/>
              </w:rPr>
              <w:fldChar w:fldCharType="begin"/>
            </w:r>
            <w:r w:rsidR="00CF0074" w:rsidRPr="00A73F77">
              <w:rPr>
                <w:rStyle w:val="ab"/>
                <w:noProof/>
                <w:webHidden/>
              </w:rPr>
              <w:instrText xml:space="preserve"> PAGEREF _Toc62834918 \h </w:instrText>
            </w:r>
            <w:r w:rsidR="00CF0074" w:rsidRPr="00A73F77">
              <w:rPr>
                <w:rStyle w:val="ab"/>
                <w:noProof/>
                <w:webHidden/>
              </w:rPr>
            </w:r>
            <w:r w:rsidR="00CF0074" w:rsidRPr="00A73F77">
              <w:rPr>
                <w:rStyle w:val="ab"/>
                <w:noProof/>
                <w:webHidden/>
              </w:rPr>
              <w:fldChar w:fldCharType="separate"/>
            </w:r>
            <w:r w:rsidR="001D291B" w:rsidRPr="00A73F77">
              <w:rPr>
                <w:rStyle w:val="ab"/>
                <w:noProof/>
                <w:webHidden/>
              </w:rPr>
              <w:t>10</w:t>
            </w:r>
            <w:r w:rsidR="00CF0074" w:rsidRPr="00A73F77">
              <w:rPr>
                <w:rStyle w:val="ab"/>
                <w:noProof/>
                <w:webHidden/>
              </w:rPr>
              <w:fldChar w:fldCharType="end"/>
            </w:r>
          </w:hyperlink>
        </w:p>
        <w:p w14:paraId="2142CF54" w14:textId="20EB2CAE" w:rsidR="00CF0074" w:rsidRPr="00A73F77" w:rsidRDefault="00D5222B">
          <w:pPr>
            <w:pStyle w:val="27"/>
            <w:tabs>
              <w:tab w:val="right" w:leader="dot" w:pos="9344"/>
            </w:tabs>
            <w:rPr>
              <w:rStyle w:val="ab"/>
              <w:rFonts w:asciiTheme="minorHAnsi" w:eastAsiaTheme="minorEastAsia" w:hAnsiTheme="minorHAnsi" w:cstheme="minorBidi"/>
              <w:noProof/>
            </w:rPr>
          </w:pPr>
          <w:hyperlink w:anchor="_Toc62834919" w:history="1">
            <w:r w:rsidR="00CF0074" w:rsidRPr="00A73F77">
              <w:rPr>
                <w:rStyle w:val="ab"/>
                <w:noProof/>
              </w:rPr>
              <w:t xml:space="preserve">§2. </w:t>
            </w:r>
            <w:r w:rsidR="00EE3C9C" w:rsidRPr="00A73F77">
              <w:rPr>
                <w:rStyle w:val="ab"/>
                <w:noProof/>
              </w:rPr>
              <w:t xml:space="preserve"> Банктің </w:t>
            </w:r>
            <w:r w:rsidR="004E72CC" w:rsidRPr="00A73F77">
              <w:rPr>
                <w:rStyle w:val="ab"/>
                <w:noProof/>
              </w:rPr>
              <w:t>ТБ</w:t>
            </w:r>
            <w:r w:rsidR="004E72CC" w:rsidRPr="00A73F77">
              <w:rPr>
                <w:bCs/>
                <w:lang w:val="kk-KZ"/>
              </w:rPr>
              <w:t>К</w:t>
            </w:r>
            <w:r w:rsidR="00EE3C9C" w:rsidRPr="00A73F77">
              <w:rPr>
                <w:rStyle w:val="ab"/>
                <w:noProof/>
              </w:rPr>
              <w:t>-сының негізгі қызметтері</w:t>
            </w:r>
            <w:r w:rsidR="00CF0074" w:rsidRPr="00A73F77">
              <w:rPr>
                <w:rStyle w:val="ab"/>
                <w:noProof/>
                <w:webHidden/>
              </w:rPr>
              <w:tab/>
            </w:r>
            <w:r w:rsidR="00CF0074" w:rsidRPr="00A73F77">
              <w:rPr>
                <w:rStyle w:val="ab"/>
                <w:noProof/>
                <w:webHidden/>
              </w:rPr>
              <w:fldChar w:fldCharType="begin"/>
            </w:r>
            <w:r w:rsidR="00CF0074" w:rsidRPr="00A73F77">
              <w:rPr>
                <w:rStyle w:val="ab"/>
                <w:noProof/>
                <w:webHidden/>
              </w:rPr>
              <w:instrText xml:space="preserve"> PAGEREF _Toc62834919 \h </w:instrText>
            </w:r>
            <w:r w:rsidR="00CF0074" w:rsidRPr="00A73F77">
              <w:rPr>
                <w:rStyle w:val="ab"/>
                <w:noProof/>
                <w:webHidden/>
              </w:rPr>
            </w:r>
            <w:r w:rsidR="00CF0074" w:rsidRPr="00A73F77">
              <w:rPr>
                <w:rStyle w:val="ab"/>
                <w:noProof/>
                <w:webHidden/>
              </w:rPr>
              <w:fldChar w:fldCharType="separate"/>
            </w:r>
            <w:r w:rsidR="001D291B" w:rsidRPr="00A73F77">
              <w:rPr>
                <w:rStyle w:val="ab"/>
                <w:noProof/>
                <w:webHidden/>
              </w:rPr>
              <w:t>12</w:t>
            </w:r>
            <w:r w:rsidR="00CF0074" w:rsidRPr="00A73F77">
              <w:rPr>
                <w:rStyle w:val="ab"/>
                <w:noProof/>
                <w:webHidden/>
              </w:rPr>
              <w:fldChar w:fldCharType="end"/>
            </w:r>
          </w:hyperlink>
        </w:p>
        <w:p w14:paraId="1B18A049" w14:textId="52480AAF" w:rsidR="00CF0074" w:rsidRPr="0075291C" w:rsidRDefault="00D5222B">
          <w:pPr>
            <w:pStyle w:val="27"/>
            <w:tabs>
              <w:tab w:val="right" w:leader="dot" w:pos="9344"/>
            </w:tabs>
            <w:rPr>
              <w:rStyle w:val="ab"/>
              <w:rFonts w:asciiTheme="minorHAnsi" w:eastAsiaTheme="minorEastAsia" w:hAnsiTheme="minorHAnsi" w:cstheme="minorBidi"/>
              <w:noProof/>
            </w:rPr>
          </w:pPr>
          <w:hyperlink w:anchor="_Toc62834920" w:history="1">
            <w:r w:rsidR="00CF0074" w:rsidRPr="00A73F77">
              <w:rPr>
                <w:rStyle w:val="ab"/>
                <w:noProof/>
              </w:rPr>
              <w:t xml:space="preserve">§3. </w:t>
            </w:r>
            <w:r w:rsidR="00B61ABB" w:rsidRPr="00A73F77">
              <w:rPr>
                <w:rStyle w:val="ab"/>
                <w:noProof/>
              </w:rPr>
              <w:t xml:space="preserve">Тәуекелдерді басқару жүйесі шеңберіндегі Басқарманың негізгі </w:t>
            </w:r>
            <w:r w:rsidR="002827D2" w:rsidRPr="00A73F77">
              <w:rPr>
                <w:rStyle w:val="ab"/>
                <w:noProof/>
                <w:lang w:val="kk-KZ"/>
              </w:rPr>
              <w:t>қызметтері</w:t>
            </w:r>
            <w:r w:rsidR="00CF0074" w:rsidRPr="00A73F77">
              <w:rPr>
                <w:rStyle w:val="ab"/>
                <w:noProof/>
                <w:webHidden/>
              </w:rPr>
              <w:tab/>
            </w:r>
            <w:r w:rsidR="00CF0074" w:rsidRPr="00A73F77">
              <w:rPr>
                <w:rStyle w:val="ab"/>
                <w:noProof/>
                <w:webHidden/>
              </w:rPr>
              <w:fldChar w:fldCharType="begin"/>
            </w:r>
            <w:r w:rsidR="00CF0074" w:rsidRPr="00A73F77">
              <w:rPr>
                <w:rStyle w:val="ab"/>
                <w:noProof/>
                <w:webHidden/>
              </w:rPr>
              <w:instrText xml:space="preserve"> PAGEREF _Toc62834920 \h </w:instrText>
            </w:r>
            <w:r w:rsidR="00CF0074" w:rsidRPr="00A73F77">
              <w:rPr>
                <w:rStyle w:val="ab"/>
                <w:noProof/>
                <w:webHidden/>
              </w:rPr>
            </w:r>
            <w:r w:rsidR="00CF0074" w:rsidRPr="00A73F77">
              <w:rPr>
                <w:rStyle w:val="ab"/>
                <w:noProof/>
                <w:webHidden/>
              </w:rPr>
              <w:fldChar w:fldCharType="separate"/>
            </w:r>
            <w:r w:rsidR="001D291B" w:rsidRPr="00A73F77">
              <w:rPr>
                <w:rStyle w:val="ab"/>
                <w:noProof/>
                <w:webHidden/>
              </w:rPr>
              <w:t>14</w:t>
            </w:r>
            <w:r w:rsidR="00CF0074" w:rsidRPr="00A73F77">
              <w:rPr>
                <w:rStyle w:val="ab"/>
                <w:noProof/>
                <w:webHidden/>
              </w:rPr>
              <w:fldChar w:fldCharType="end"/>
            </w:r>
          </w:hyperlink>
        </w:p>
        <w:p w14:paraId="1AC9D109" w14:textId="5D98F7FE" w:rsidR="00CF0074" w:rsidRPr="0075291C" w:rsidRDefault="00D5222B">
          <w:pPr>
            <w:pStyle w:val="27"/>
            <w:tabs>
              <w:tab w:val="right" w:leader="dot" w:pos="9344"/>
            </w:tabs>
            <w:rPr>
              <w:rStyle w:val="ab"/>
              <w:rFonts w:asciiTheme="minorHAnsi" w:eastAsiaTheme="minorEastAsia" w:hAnsiTheme="minorHAnsi" w:cstheme="minorBidi"/>
              <w:noProof/>
            </w:rPr>
          </w:pPr>
          <w:hyperlink w:anchor="_Toc62834921" w:history="1">
            <w:r w:rsidR="00E659EF" w:rsidRPr="0075291C">
              <w:rPr>
                <w:rStyle w:val="ab"/>
                <w:noProof/>
              </w:rPr>
              <w:t>§4. Тәуекел-менеджмент басшысының/басшысының өкілеттіктері</w:t>
            </w:r>
            <w:r w:rsidR="00CF0074" w:rsidRPr="0075291C">
              <w:rPr>
                <w:rStyle w:val="ab"/>
                <w:noProof/>
                <w:webHidden/>
              </w:rPr>
              <w:tab/>
            </w:r>
            <w:r w:rsidR="00CF0074" w:rsidRPr="0075291C">
              <w:rPr>
                <w:rStyle w:val="ab"/>
                <w:noProof/>
                <w:webHidden/>
              </w:rPr>
              <w:fldChar w:fldCharType="begin"/>
            </w:r>
            <w:r w:rsidR="00CF0074" w:rsidRPr="0075291C">
              <w:rPr>
                <w:rStyle w:val="ab"/>
                <w:noProof/>
                <w:webHidden/>
              </w:rPr>
              <w:instrText xml:space="preserve"> PAGEREF _Toc62834921 \h </w:instrText>
            </w:r>
            <w:r w:rsidR="00CF0074" w:rsidRPr="0075291C">
              <w:rPr>
                <w:rStyle w:val="ab"/>
                <w:noProof/>
                <w:webHidden/>
              </w:rPr>
            </w:r>
            <w:r w:rsidR="00CF0074" w:rsidRPr="0075291C">
              <w:rPr>
                <w:rStyle w:val="ab"/>
                <w:noProof/>
                <w:webHidden/>
              </w:rPr>
              <w:fldChar w:fldCharType="separate"/>
            </w:r>
            <w:r w:rsidR="001D291B" w:rsidRPr="0075291C">
              <w:rPr>
                <w:rStyle w:val="ab"/>
                <w:noProof/>
                <w:webHidden/>
              </w:rPr>
              <w:t>14</w:t>
            </w:r>
            <w:r w:rsidR="00CF0074" w:rsidRPr="0075291C">
              <w:rPr>
                <w:rStyle w:val="ab"/>
                <w:noProof/>
                <w:webHidden/>
              </w:rPr>
              <w:fldChar w:fldCharType="end"/>
            </w:r>
          </w:hyperlink>
        </w:p>
        <w:p w14:paraId="4B6508CE" w14:textId="19357412" w:rsidR="00CF0074" w:rsidRPr="0075291C" w:rsidRDefault="00D5222B">
          <w:pPr>
            <w:pStyle w:val="27"/>
            <w:tabs>
              <w:tab w:val="right" w:leader="dot" w:pos="9344"/>
            </w:tabs>
            <w:rPr>
              <w:rStyle w:val="ab"/>
              <w:rFonts w:asciiTheme="minorHAnsi" w:eastAsiaTheme="minorEastAsia" w:hAnsiTheme="minorHAnsi" w:cstheme="minorBidi"/>
              <w:noProof/>
            </w:rPr>
          </w:pPr>
          <w:hyperlink w:anchor="_Toc62834922" w:history="1">
            <w:r w:rsidR="00511C25" w:rsidRPr="0075291C">
              <w:rPr>
                <w:rStyle w:val="ab"/>
                <w:noProof/>
              </w:rPr>
              <w:t>§5. Тәуекелдерді басқару шеңберіндегі Банк бөлімшелерінің негізгі қызметтері</w:t>
            </w:r>
            <w:r w:rsidR="00CF0074" w:rsidRPr="0075291C">
              <w:rPr>
                <w:rStyle w:val="ab"/>
                <w:noProof/>
                <w:webHidden/>
              </w:rPr>
              <w:tab/>
            </w:r>
            <w:r w:rsidR="00CF0074" w:rsidRPr="0075291C">
              <w:rPr>
                <w:rStyle w:val="ab"/>
                <w:noProof/>
                <w:webHidden/>
              </w:rPr>
              <w:fldChar w:fldCharType="begin"/>
            </w:r>
            <w:r w:rsidR="00CF0074" w:rsidRPr="0075291C">
              <w:rPr>
                <w:rStyle w:val="ab"/>
                <w:noProof/>
                <w:webHidden/>
              </w:rPr>
              <w:instrText xml:space="preserve"> PAGEREF _Toc62834922 \h </w:instrText>
            </w:r>
            <w:r w:rsidR="00CF0074" w:rsidRPr="0075291C">
              <w:rPr>
                <w:rStyle w:val="ab"/>
                <w:noProof/>
                <w:webHidden/>
              </w:rPr>
            </w:r>
            <w:r w:rsidR="00CF0074" w:rsidRPr="0075291C">
              <w:rPr>
                <w:rStyle w:val="ab"/>
                <w:noProof/>
                <w:webHidden/>
              </w:rPr>
              <w:fldChar w:fldCharType="separate"/>
            </w:r>
            <w:r w:rsidR="001D291B" w:rsidRPr="0075291C">
              <w:rPr>
                <w:rStyle w:val="ab"/>
                <w:noProof/>
                <w:webHidden/>
              </w:rPr>
              <w:t>15</w:t>
            </w:r>
            <w:r w:rsidR="00CF0074" w:rsidRPr="0075291C">
              <w:rPr>
                <w:rStyle w:val="ab"/>
                <w:noProof/>
                <w:webHidden/>
              </w:rPr>
              <w:fldChar w:fldCharType="end"/>
            </w:r>
          </w:hyperlink>
        </w:p>
        <w:p w14:paraId="7E0FAC10" w14:textId="2CE2D4D5" w:rsidR="00CF0074" w:rsidRPr="0075291C" w:rsidRDefault="00D5222B">
          <w:pPr>
            <w:pStyle w:val="11"/>
            <w:tabs>
              <w:tab w:val="right" w:leader="dot" w:pos="9344"/>
            </w:tabs>
            <w:rPr>
              <w:rStyle w:val="ab"/>
              <w:rFonts w:asciiTheme="minorHAnsi" w:eastAsiaTheme="minorEastAsia" w:hAnsiTheme="minorHAnsi" w:cstheme="minorBidi"/>
              <w:noProof/>
            </w:rPr>
          </w:pPr>
          <w:hyperlink w:anchor="_Toc62834923" w:history="1">
            <w:r w:rsidR="001551AD" w:rsidRPr="0075291C">
              <w:rPr>
                <w:rStyle w:val="ab"/>
                <w:noProof/>
              </w:rPr>
              <w:t>6-тарау. Тәуекелі жоғары операцияларды жүргізу бойынша шектеулер</w:t>
            </w:r>
            <w:r w:rsidR="00CF0074" w:rsidRPr="0075291C">
              <w:rPr>
                <w:rStyle w:val="ab"/>
                <w:noProof/>
                <w:webHidden/>
              </w:rPr>
              <w:tab/>
            </w:r>
            <w:r w:rsidR="00CF0074" w:rsidRPr="0075291C">
              <w:rPr>
                <w:rStyle w:val="ab"/>
                <w:noProof/>
                <w:webHidden/>
              </w:rPr>
              <w:fldChar w:fldCharType="begin"/>
            </w:r>
            <w:r w:rsidR="00CF0074" w:rsidRPr="0075291C">
              <w:rPr>
                <w:rStyle w:val="ab"/>
                <w:noProof/>
                <w:webHidden/>
              </w:rPr>
              <w:instrText xml:space="preserve"> PAGEREF _Toc62834923 \h </w:instrText>
            </w:r>
            <w:r w:rsidR="00CF0074" w:rsidRPr="0075291C">
              <w:rPr>
                <w:rStyle w:val="ab"/>
                <w:noProof/>
                <w:webHidden/>
              </w:rPr>
            </w:r>
            <w:r w:rsidR="00CF0074" w:rsidRPr="0075291C">
              <w:rPr>
                <w:rStyle w:val="ab"/>
                <w:noProof/>
                <w:webHidden/>
              </w:rPr>
              <w:fldChar w:fldCharType="separate"/>
            </w:r>
            <w:r w:rsidR="001D291B" w:rsidRPr="0075291C">
              <w:rPr>
                <w:rStyle w:val="ab"/>
                <w:noProof/>
                <w:webHidden/>
              </w:rPr>
              <w:t>15</w:t>
            </w:r>
            <w:r w:rsidR="00CF0074" w:rsidRPr="0075291C">
              <w:rPr>
                <w:rStyle w:val="ab"/>
                <w:noProof/>
                <w:webHidden/>
              </w:rPr>
              <w:fldChar w:fldCharType="end"/>
            </w:r>
          </w:hyperlink>
        </w:p>
        <w:p w14:paraId="3A48CADD" w14:textId="1B128490" w:rsidR="00CF0074" w:rsidRPr="0075291C" w:rsidRDefault="00D5222B">
          <w:pPr>
            <w:pStyle w:val="11"/>
            <w:tabs>
              <w:tab w:val="right" w:leader="dot" w:pos="9344"/>
            </w:tabs>
            <w:rPr>
              <w:rStyle w:val="ab"/>
              <w:rFonts w:asciiTheme="minorHAnsi" w:eastAsiaTheme="minorEastAsia" w:hAnsiTheme="minorHAnsi" w:cstheme="minorBidi"/>
              <w:noProof/>
            </w:rPr>
          </w:pPr>
          <w:hyperlink w:anchor="_Toc62834924" w:history="1">
            <w:r w:rsidR="00104157" w:rsidRPr="0075291C">
              <w:rPr>
                <w:rStyle w:val="ab"/>
                <w:noProof/>
              </w:rPr>
              <w:t>7-тарау. Банктің тәуекел-тәбетін анықтау</w:t>
            </w:r>
            <w:r w:rsidR="00CF0074" w:rsidRPr="0075291C">
              <w:rPr>
                <w:rStyle w:val="ab"/>
                <w:noProof/>
                <w:webHidden/>
              </w:rPr>
              <w:tab/>
            </w:r>
            <w:r w:rsidR="00CF0074" w:rsidRPr="0075291C">
              <w:rPr>
                <w:rStyle w:val="ab"/>
                <w:noProof/>
                <w:webHidden/>
              </w:rPr>
              <w:fldChar w:fldCharType="begin"/>
            </w:r>
            <w:r w:rsidR="00CF0074" w:rsidRPr="0075291C">
              <w:rPr>
                <w:rStyle w:val="ab"/>
                <w:noProof/>
                <w:webHidden/>
              </w:rPr>
              <w:instrText xml:space="preserve"> PAGEREF _Toc62834924 \h </w:instrText>
            </w:r>
            <w:r w:rsidR="00CF0074" w:rsidRPr="0075291C">
              <w:rPr>
                <w:rStyle w:val="ab"/>
                <w:noProof/>
                <w:webHidden/>
              </w:rPr>
            </w:r>
            <w:r w:rsidR="00CF0074" w:rsidRPr="0075291C">
              <w:rPr>
                <w:rStyle w:val="ab"/>
                <w:noProof/>
                <w:webHidden/>
              </w:rPr>
              <w:fldChar w:fldCharType="separate"/>
            </w:r>
            <w:r w:rsidR="001D291B" w:rsidRPr="0075291C">
              <w:rPr>
                <w:rStyle w:val="ab"/>
                <w:noProof/>
                <w:webHidden/>
              </w:rPr>
              <w:t>16</w:t>
            </w:r>
            <w:r w:rsidR="00CF0074" w:rsidRPr="0075291C">
              <w:rPr>
                <w:rStyle w:val="ab"/>
                <w:noProof/>
                <w:webHidden/>
              </w:rPr>
              <w:fldChar w:fldCharType="end"/>
            </w:r>
          </w:hyperlink>
        </w:p>
        <w:p w14:paraId="159B4D3D" w14:textId="0D1D693E" w:rsidR="00CF0074" w:rsidRPr="0075291C" w:rsidRDefault="00D5222B">
          <w:pPr>
            <w:pStyle w:val="11"/>
            <w:tabs>
              <w:tab w:val="right" w:leader="dot" w:pos="9344"/>
            </w:tabs>
            <w:rPr>
              <w:rStyle w:val="ab"/>
              <w:rFonts w:asciiTheme="minorHAnsi" w:eastAsiaTheme="minorEastAsia" w:hAnsiTheme="minorHAnsi" w:cstheme="minorBidi"/>
              <w:noProof/>
            </w:rPr>
          </w:pPr>
          <w:hyperlink w:anchor="_Toc62834925" w:history="1">
            <w:r w:rsidR="0081725B" w:rsidRPr="0075291C">
              <w:rPr>
                <w:rStyle w:val="ab"/>
                <w:noProof/>
              </w:rPr>
              <w:t>8-тарау. Банктің елеулі тәуекелдері</w:t>
            </w:r>
            <w:r w:rsidR="00CF0074" w:rsidRPr="0075291C">
              <w:rPr>
                <w:rStyle w:val="ab"/>
                <w:noProof/>
                <w:webHidden/>
              </w:rPr>
              <w:tab/>
            </w:r>
            <w:r w:rsidR="00CF0074" w:rsidRPr="0075291C">
              <w:rPr>
                <w:rStyle w:val="ab"/>
                <w:noProof/>
                <w:webHidden/>
              </w:rPr>
              <w:fldChar w:fldCharType="begin"/>
            </w:r>
            <w:r w:rsidR="00CF0074" w:rsidRPr="0075291C">
              <w:rPr>
                <w:rStyle w:val="ab"/>
                <w:noProof/>
                <w:webHidden/>
              </w:rPr>
              <w:instrText xml:space="preserve"> PAGEREF _Toc62834925 \h </w:instrText>
            </w:r>
            <w:r w:rsidR="00CF0074" w:rsidRPr="0075291C">
              <w:rPr>
                <w:rStyle w:val="ab"/>
                <w:noProof/>
                <w:webHidden/>
              </w:rPr>
            </w:r>
            <w:r w:rsidR="00CF0074" w:rsidRPr="0075291C">
              <w:rPr>
                <w:rStyle w:val="ab"/>
                <w:noProof/>
                <w:webHidden/>
              </w:rPr>
              <w:fldChar w:fldCharType="separate"/>
            </w:r>
            <w:r w:rsidR="001D291B" w:rsidRPr="0075291C">
              <w:rPr>
                <w:rStyle w:val="ab"/>
                <w:noProof/>
                <w:webHidden/>
              </w:rPr>
              <w:t>19</w:t>
            </w:r>
            <w:r w:rsidR="00CF0074" w:rsidRPr="0075291C">
              <w:rPr>
                <w:rStyle w:val="ab"/>
                <w:noProof/>
                <w:webHidden/>
              </w:rPr>
              <w:fldChar w:fldCharType="end"/>
            </w:r>
          </w:hyperlink>
        </w:p>
        <w:p w14:paraId="01EEE58C" w14:textId="036245B9" w:rsidR="00CF0074" w:rsidRPr="0075291C" w:rsidRDefault="00D5222B">
          <w:pPr>
            <w:pStyle w:val="11"/>
            <w:tabs>
              <w:tab w:val="right" w:leader="dot" w:pos="9344"/>
            </w:tabs>
            <w:rPr>
              <w:rStyle w:val="ab"/>
              <w:rFonts w:asciiTheme="minorHAnsi" w:eastAsiaTheme="minorEastAsia" w:hAnsiTheme="minorHAnsi" w:cstheme="minorBidi"/>
              <w:noProof/>
            </w:rPr>
          </w:pPr>
          <w:hyperlink w:anchor="_Toc62834926" w:history="1">
            <w:r w:rsidR="00B10018" w:rsidRPr="0075291C">
              <w:rPr>
                <w:rStyle w:val="ab"/>
                <w:noProof/>
              </w:rPr>
              <w:t>8-1-тарау. Аутсорсинг</w:t>
            </w:r>
            <w:r w:rsidR="00CF0074" w:rsidRPr="0075291C">
              <w:rPr>
                <w:rStyle w:val="ab"/>
                <w:noProof/>
                <w:webHidden/>
              </w:rPr>
              <w:tab/>
            </w:r>
            <w:r w:rsidR="00CF0074" w:rsidRPr="0075291C">
              <w:rPr>
                <w:rStyle w:val="ab"/>
                <w:noProof/>
                <w:webHidden/>
              </w:rPr>
              <w:fldChar w:fldCharType="begin"/>
            </w:r>
            <w:r w:rsidR="00CF0074" w:rsidRPr="0075291C">
              <w:rPr>
                <w:rStyle w:val="ab"/>
                <w:noProof/>
                <w:webHidden/>
              </w:rPr>
              <w:instrText xml:space="preserve"> PAGEREF _Toc62834926 \h </w:instrText>
            </w:r>
            <w:r w:rsidR="00CF0074" w:rsidRPr="0075291C">
              <w:rPr>
                <w:rStyle w:val="ab"/>
                <w:noProof/>
                <w:webHidden/>
              </w:rPr>
            </w:r>
            <w:r w:rsidR="00CF0074" w:rsidRPr="0075291C">
              <w:rPr>
                <w:rStyle w:val="ab"/>
                <w:noProof/>
                <w:webHidden/>
              </w:rPr>
              <w:fldChar w:fldCharType="separate"/>
            </w:r>
            <w:r w:rsidR="001D291B" w:rsidRPr="0075291C">
              <w:rPr>
                <w:rStyle w:val="ab"/>
                <w:noProof/>
                <w:webHidden/>
              </w:rPr>
              <w:t>20</w:t>
            </w:r>
            <w:r w:rsidR="00CF0074" w:rsidRPr="0075291C">
              <w:rPr>
                <w:rStyle w:val="ab"/>
                <w:noProof/>
                <w:webHidden/>
              </w:rPr>
              <w:fldChar w:fldCharType="end"/>
            </w:r>
          </w:hyperlink>
        </w:p>
        <w:p w14:paraId="44E8CACE" w14:textId="0EE18365" w:rsidR="00CF0074" w:rsidRPr="0075291C" w:rsidRDefault="00D5222B">
          <w:pPr>
            <w:pStyle w:val="11"/>
            <w:tabs>
              <w:tab w:val="right" w:leader="dot" w:pos="9344"/>
            </w:tabs>
            <w:rPr>
              <w:rStyle w:val="ab"/>
              <w:rFonts w:asciiTheme="minorHAnsi" w:eastAsiaTheme="minorEastAsia" w:hAnsiTheme="minorHAnsi" w:cstheme="minorBidi"/>
              <w:noProof/>
            </w:rPr>
          </w:pPr>
          <w:hyperlink w:anchor="_Toc62834927" w:history="1">
            <w:r w:rsidR="005F11F4" w:rsidRPr="0075291C">
              <w:rPr>
                <w:rStyle w:val="ab"/>
                <w:noProof/>
              </w:rPr>
              <w:t>9-тарау. Қорытынды ережелер</w:t>
            </w:r>
            <w:r w:rsidR="00CF0074" w:rsidRPr="0075291C">
              <w:rPr>
                <w:rStyle w:val="ab"/>
                <w:noProof/>
                <w:webHidden/>
              </w:rPr>
              <w:tab/>
            </w:r>
            <w:r w:rsidR="00CF0074" w:rsidRPr="0075291C">
              <w:rPr>
                <w:rStyle w:val="ab"/>
                <w:noProof/>
                <w:webHidden/>
              </w:rPr>
              <w:fldChar w:fldCharType="begin"/>
            </w:r>
            <w:r w:rsidR="00CF0074" w:rsidRPr="0075291C">
              <w:rPr>
                <w:rStyle w:val="ab"/>
                <w:noProof/>
                <w:webHidden/>
              </w:rPr>
              <w:instrText xml:space="preserve"> PAGEREF _Toc62834927 \h </w:instrText>
            </w:r>
            <w:r w:rsidR="00CF0074" w:rsidRPr="0075291C">
              <w:rPr>
                <w:rStyle w:val="ab"/>
                <w:noProof/>
                <w:webHidden/>
              </w:rPr>
            </w:r>
            <w:r w:rsidR="00CF0074" w:rsidRPr="0075291C">
              <w:rPr>
                <w:rStyle w:val="ab"/>
                <w:noProof/>
                <w:webHidden/>
              </w:rPr>
              <w:fldChar w:fldCharType="separate"/>
            </w:r>
            <w:r w:rsidR="001D291B" w:rsidRPr="0075291C">
              <w:rPr>
                <w:rStyle w:val="ab"/>
                <w:noProof/>
                <w:webHidden/>
              </w:rPr>
              <w:t>20</w:t>
            </w:r>
            <w:r w:rsidR="00CF0074" w:rsidRPr="0075291C">
              <w:rPr>
                <w:rStyle w:val="ab"/>
                <w:noProof/>
                <w:webHidden/>
              </w:rPr>
              <w:fldChar w:fldCharType="end"/>
            </w:r>
          </w:hyperlink>
        </w:p>
        <w:p w14:paraId="31B91B5A" w14:textId="02FF56AA" w:rsidR="00CF0074" w:rsidRPr="0075291C" w:rsidRDefault="00D5222B">
          <w:pPr>
            <w:pStyle w:val="11"/>
            <w:tabs>
              <w:tab w:val="right" w:leader="dot" w:pos="9344"/>
            </w:tabs>
            <w:rPr>
              <w:rStyle w:val="ab"/>
              <w:rFonts w:asciiTheme="minorHAnsi" w:eastAsiaTheme="minorEastAsia" w:hAnsiTheme="minorHAnsi" w:cstheme="minorBidi"/>
              <w:noProof/>
            </w:rPr>
          </w:pPr>
          <w:hyperlink w:anchor="_Toc62834928" w:history="1">
            <w:r w:rsidR="00CF0074" w:rsidRPr="0075291C">
              <w:rPr>
                <w:rStyle w:val="ab"/>
                <w:noProof/>
                <w:snapToGrid w:val="0"/>
              </w:rPr>
              <w:t>№1</w:t>
            </w:r>
            <w:r w:rsidR="005F11F4" w:rsidRPr="0075291C">
              <w:rPr>
                <w:rStyle w:val="ab"/>
                <w:noProof/>
                <w:snapToGrid w:val="0"/>
                <w:lang w:val="kk-KZ"/>
              </w:rPr>
              <w:t xml:space="preserve"> қосымша</w:t>
            </w:r>
            <w:r w:rsidR="00CF0074" w:rsidRPr="0075291C">
              <w:rPr>
                <w:rStyle w:val="ab"/>
                <w:noProof/>
                <w:webHidden/>
              </w:rPr>
              <w:tab/>
            </w:r>
            <w:r w:rsidR="00CF0074" w:rsidRPr="0075291C">
              <w:rPr>
                <w:rStyle w:val="ab"/>
                <w:noProof/>
                <w:webHidden/>
              </w:rPr>
              <w:fldChar w:fldCharType="begin"/>
            </w:r>
            <w:r w:rsidR="00CF0074" w:rsidRPr="0075291C">
              <w:rPr>
                <w:rStyle w:val="ab"/>
                <w:noProof/>
                <w:webHidden/>
              </w:rPr>
              <w:instrText xml:space="preserve"> PAGEREF _Toc62834928 \h </w:instrText>
            </w:r>
            <w:r w:rsidR="00CF0074" w:rsidRPr="0075291C">
              <w:rPr>
                <w:rStyle w:val="ab"/>
                <w:noProof/>
                <w:webHidden/>
              </w:rPr>
            </w:r>
            <w:r w:rsidR="00CF0074" w:rsidRPr="0075291C">
              <w:rPr>
                <w:rStyle w:val="ab"/>
                <w:noProof/>
                <w:webHidden/>
              </w:rPr>
              <w:fldChar w:fldCharType="separate"/>
            </w:r>
            <w:r w:rsidR="001D291B" w:rsidRPr="0075291C">
              <w:rPr>
                <w:rStyle w:val="ab"/>
                <w:noProof/>
                <w:webHidden/>
              </w:rPr>
              <w:t>2</w:t>
            </w:r>
            <w:r w:rsidR="00CF0074" w:rsidRPr="0075291C">
              <w:rPr>
                <w:rStyle w:val="ab"/>
                <w:noProof/>
                <w:webHidden/>
              </w:rPr>
              <w:fldChar w:fldCharType="end"/>
            </w:r>
          </w:hyperlink>
          <w:r w:rsidR="00F32E09" w:rsidRPr="0075291C">
            <w:rPr>
              <w:rStyle w:val="ab"/>
              <w:noProof/>
            </w:rPr>
            <w:t>1</w:t>
          </w:r>
        </w:p>
        <w:p w14:paraId="79366AD6" w14:textId="49670FD4" w:rsidR="00C06F5B" w:rsidRPr="0075291C" w:rsidRDefault="00CF0074" w:rsidP="00C06F5B">
          <w:pPr>
            <w:shd w:val="clear" w:color="auto" w:fill="FFFFFF"/>
            <w:ind w:right="-83"/>
            <w:rPr>
              <w:rStyle w:val="ab"/>
              <w:bCs/>
              <w:lang w:val="kk-KZ"/>
            </w:rPr>
          </w:pPr>
          <w:r w:rsidRPr="0075291C">
            <w:rPr>
              <w:rStyle w:val="ab"/>
              <w:b/>
              <w:bCs/>
            </w:rPr>
            <w:fldChar w:fldCharType="end"/>
          </w:r>
          <w:r w:rsidR="00C06F5B" w:rsidRPr="0075291C">
            <w:rPr>
              <w:rStyle w:val="ab"/>
              <w:bCs/>
              <w:i/>
            </w:rPr>
            <w:t>(</w:t>
          </w:r>
          <w:r w:rsidR="0075291C" w:rsidRPr="0075291C">
            <w:rPr>
              <w:rStyle w:val="ab"/>
              <w:i/>
            </w:rPr>
            <w:t xml:space="preserve">Мазмұны </w:t>
          </w:r>
          <w:r w:rsidR="0075291C">
            <w:rPr>
              <w:rStyle w:val="ab"/>
              <w:i/>
            </w:rPr>
            <w:t>ДК-ның 31.03.2021 ж. шешіміне</w:t>
          </w:r>
          <w:r w:rsidR="0075291C" w:rsidRPr="0075291C">
            <w:rPr>
              <w:rStyle w:val="ab"/>
              <w:i/>
            </w:rPr>
            <w:t xml:space="preserve"> (№3 хаттама)</w:t>
          </w:r>
          <w:r w:rsidR="0075291C">
            <w:rPr>
              <w:rStyle w:val="ab"/>
              <w:i/>
              <w:lang w:val="kk-KZ"/>
            </w:rPr>
            <w:t xml:space="preserve"> сәйкес 8-1-</w:t>
          </w:r>
          <w:r w:rsidR="0075291C" w:rsidRPr="0075291C">
            <w:rPr>
              <w:rStyle w:val="ab"/>
              <w:i/>
              <w:lang w:val="kk-KZ"/>
            </w:rPr>
            <w:t>тараумен толықтырылды);</w:t>
          </w:r>
        </w:p>
        <w:p w14:paraId="5D11AC89" w14:textId="0F876298" w:rsidR="00CF0074" w:rsidRPr="0075291C" w:rsidRDefault="00D5222B">
          <w:pPr>
            <w:rPr>
              <w:rStyle w:val="ab"/>
            </w:rPr>
          </w:pPr>
        </w:p>
      </w:sdtContent>
    </w:sdt>
    <w:p w14:paraId="52BEEF6A" w14:textId="77777777" w:rsidR="00C06F5B" w:rsidRDefault="00CF0074" w:rsidP="00756326">
      <w:pPr>
        <w:widowControl w:val="0"/>
        <w:suppressLineNumbers/>
        <w:shd w:val="clear" w:color="auto" w:fill="FFFFFF"/>
        <w:tabs>
          <w:tab w:val="left" w:pos="426"/>
        </w:tabs>
        <w:suppressAutoHyphens/>
        <w:spacing w:after="120"/>
        <w:jc w:val="center"/>
        <w:rPr>
          <w:rStyle w:val="ab"/>
          <w:b/>
        </w:rPr>
      </w:pPr>
      <w:r w:rsidRPr="00B60359">
        <w:rPr>
          <w:rStyle w:val="ab"/>
          <w:b/>
        </w:rPr>
        <w:fldChar w:fldCharType="end"/>
      </w:r>
      <w:bookmarkStart w:id="0" w:name="Глава1"/>
      <w:bookmarkStart w:id="1" w:name="_Toc62834913"/>
      <w:bookmarkEnd w:id="0"/>
    </w:p>
    <w:p w14:paraId="5F2D998E" w14:textId="77777777" w:rsidR="00ED0F92" w:rsidRDefault="00ED0F92" w:rsidP="00756326">
      <w:pPr>
        <w:widowControl w:val="0"/>
        <w:suppressLineNumbers/>
        <w:shd w:val="clear" w:color="auto" w:fill="FFFFFF"/>
        <w:tabs>
          <w:tab w:val="left" w:pos="426"/>
        </w:tabs>
        <w:suppressAutoHyphens/>
        <w:spacing w:after="120"/>
        <w:jc w:val="center"/>
        <w:rPr>
          <w:rStyle w:val="ab"/>
          <w:b/>
        </w:rPr>
      </w:pPr>
    </w:p>
    <w:p w14:paraId="17F09443" w14:textId="77777777" w:rsidR="00ED0F92" w:rsidRDefault="00ED0F92" w:rsidP="00756326">
      <w:pPr>
        <w:widowControl w:val="0"/>
        <w:suppressLineNumbers/>
        <w:shd w:val="clear" w:color="auto" w:fill="FFFFFF"/>
        <w:tabs>
          <w:tab w:val="left" w:pos="426"/>
        </w:tabs>
        <w:suppressAutoHyphens/>
        <w:spacing w:after="120"/>
        <w:jc w:val="center"/>
        <w:rPr>
          <w:rStyle w:val="ab"/>
          <w:b/>
        </w:rPr>
      </w:pPr>
    </w:p>
    <w:p w14:paraId="037498F9" w14:textId="77777777" w:rsidR="00ED0F92" w:rsidRDefault="00ED0F92" w:rsidP="00756326">
      <w:pPr>
        <w:widowControl w:val="0"/>
        <w:suppressLineNumbers/>
        <w:shd w:val="clear" w:color="auto" w:fill="FFFFFF"/>
        <w:tabs>
          <w:tab w:val="left" w:pos="426"/>
        </w:tabs>
        <w:suppressAutoHyphens/>
        <w:spacing w:after="120"/>
        <w:jc w:val="center"/>
        <w:rPr>
          <w:rStyle w:val="ab"/>
          <w:b/>
        </w:rPr>
      </w:pPr>
    </w:p>
    <w:p w14:paraId="500A6195" w14:textId="77777777" w:rsidR="00ED0F92" w:rsidRDefault="00ED0F92" w:rsidP="00756326">
      <w:pPr>
        <w:widowControl w:val="0"/>
        <w:suppressLineNumbers/>
        <w:shd w:val="clear" w:color="auto" w:fill="FFFFFF"/>
        <w:tabs>
          <w:tab w:val="left" w:pos="426"/>
        </w:tabs>
        <w:suppressAutoHyphens/>
        <w:spacing w:after="120"/>
        <w:jc w:val="center"/>
        <w:rPr>
          <w:rStyle w:val="ab"/>
          <w:b/>
        </w:rPr>
      </w:pPr>
    </w:p>
    <w:p w14:paraId="5E2CB61E" w14:textId="0B5B84BF" w:rsidR="008B388E" w:rsidRPr="00A731AA" w:rsidRDefault="008B388E" w:rsidP="00756326">
      <w:pPr>
        <w:widowControl w:val="0"/>
        <w:suppressLineNumbers/>
        <w:shd w:val="clear" w:color="auto" w:fill="FFFFFF"/>
        <w:tabs>
          <w:tab w:val="left" w:pos="426"/>
        </w:tabs>
        <w:suppressAutoHyphens/>
        <w:spacing w:after="120"/>
        <w:jc w:val="center"/>
        <w:rPr>
          <w:b/>
        </w:rPr>
      </w:pPr>
      <w:r w:rsidRPr="00B60359">
        <w:rPr>
          <w:b/>
        </w:rPr>
        <w:t>1</w:t>
      </w:r>
      <w:r w:rsidR="0005726E">
        <w:rPr>
          <w:b/>
          <w:lang w:val="kk-KZ"/>
        </w:rPr>
        <w:t>-</w:t>
      </w:r>
      <w:r w:rsidR="0005726E" w:rsidRPr="00A731AA">
        <w:rPr>
          <w:b/>
          <w:lang w:val="kk-KZ"/>
        </w:rPr>
        <w:t>тарау</w:t>
      </w:r>
      <w:r w:rsidRPr="00A731AA">
        <w:rPr>
          <w:b/>
        </w:rPr>
        <w:t xml:space="preserve">. </w:t>
      </w:r>
      <w:bookmarkEnd w:id="1"/>
      <w:r w:rsidR="0005726E" w:rsidRPr="00A731AA">
        <w:rPr>
          <w:b/>
        </w:rPr>
        <w:t>Жалпы ережелер</w:t>
      </w:r>
    </w:p>
    <w:p w14:paraId="74538D10" w14:textId="77E98CDD" w:rsidR="00950157" w:rsidRPr="00A731AA" w:rsidRDefault="00766358" w:rsidP="003324F3">
      <w:pPr>
        <w:widowControl w:val="0"/>
        <w:numPr>
          <w:ilvl w:val="0"/>
          <w:numId w:val="1"/>
        </w:numPr>
        <w:suppressLineNumbers/>
        <w:shd w:val="clear" w:color="auto" w:fill="FFFFFF"/>
        <w:tabs>
          <w:tab w:val="left" w:pos="284"/>
        </w:tabs>
        <w:suppressAutoHyphens/>
        <w:spacing w:after="120"/>
        <w:ind w:left="0" w:firstLine="426"/>
        <w:jc w:val="both"/>
      </w:pPr>
      <w:r w:rsidRPr="00A731AA">
        <w:t>Осы "Отбасы банк" АҚ Тәуекелдерді басқару саясаты (бұдан әрі - Саясат) Қазақстан Республикасының заңнамасына және Банктің ішкі құжаттарына сәйкес, сондай-ақ тәуекелдерді басқару саласындағы халықаралық стандарттарды және банктік қадағалау жөніндегі Базель комитетінің ұсынымдарын ескере отырып әзірленді</w:t>
      </w:r>
      <w:r w:rsidR="00291407" w:rsidRPr="00A731AA">
        <w:t xml:space="preserve">. </w:t>
      </w:r>
      <w:r w:rsidR="00291407" w:rsidRPr="00A731AA">
        <w:rPr>
          <w:i/>
          <w:color w:val="00B0F0"/>
        </w:rPr>
        <w:t>(</w:t>
      </w:r>
      <w:r w:rsidRPr="00A731AA">
        <w:rPr>
          <w:i/>
          <w:color w:val="00B0F0"/>
        </w:rPr>
        <w:t>1-тармақ Банктің Директорлар кеңесінің 20.06.2024 ж. (№8 хаттама) шешіміне сәйкес өзгертілді</w:t>
      </w:r>
      <w:r w:rsidR="00291407" w:rsidRPr="00A731AA">
        <w:rPr>
          <w:i/>
          <w:color w:val="00B0F0"/>
        </w:rPr>
        <w:t>)</w:t>
      </w:r>
      <w:r w:rsidR="00950157" w:rsidRPr="00A731AA">
        <w:t>.</w:t>
      </w:r>
    </w:p>
    <w:p w14:paraId="28F74FD3" w14:textId="6FA92109" w:rsidR="00291407" w:rsidRPr="00A731AA" w:rsidRDefault="00766358" w:rsidP="00291407">
      <w:pPr>
        <w:widowControl w:val="0"/>
        <w:numPr>
          <w:ilvl w:val="0"/>
          <w:numId w:val="1"/>
        </w:numPr>
        <w:suppressLineNumbers/>
        <w:shd w:val="clear" w:color="auto" w:fill="FFFFFF"/>
        <w:tabs>
          <w:tab w:val="left" w:pos="0"/>
          <w:tab w:val="left" w:pos="284"/>
        </w:tabs>
        <w:suppressAutoHyphens/>
        <w:spacing w:after="120"/>
        <w:ind w:left="0" w:firstLine="567"/>
        <w:jc w:val="both"/>
      </w:pPr>
      <w:r w:rsidRPr="00A731AA">
        <w:t>Осы Саясаттың мақсаты</w:t>
      </w:r>
      <w:r w:rsidR="00291407" w:rsidRPr="00A731AA">
        <w:t xml:space="preserve">: </w:t>
      </w:r>
      <w:r w:rsidR="00291407" w:rsidRPr="00A731AA">
        <w:rPr>
          <w:i/>
          <w:color w:val="00B0F0"/>
        </w:rPr>
        <w:t>(</w:t>
      </w:r>
      <w:r w:rsidRPr="00A731AA">
        <w:rPr>
          <w:i/>
          <w:color w:val="00B0F0"/>
          <w:lang w:val="kk-KZ"/>
        </w:rPr>
        <w:t>2</w:t>
      </w:r>
      <w:r w:rsidRPr="00A731AA">
        <w:rPr>
          <w:i/>
          <w:color w:val="00B0F0"/>
        </w:rPr>
        <w:t>-тармақ Банктің Директорлар кеңесінің 20.06.2024 ж. (№8 хаттама) шешіміне сәйкес өзгертілді</w:t>
      </w:r>
      <w:r w:rsidR="00291407" w:rsidRPr="00A731AA">
        <w:rPr>
          <w:i/>
          <w:color w:val="00B0F0"/>
        </w:rPr>
        <w:t>)</w:t>
      </w:r>
    </w:p>
    <w:p w14:paraId="3C89C2F5" w14:textId="77777777" w:rsidR="00F6434A" w:rsidRPr="00A731AA" w:rsidRDefault="00F6434A" w:rsidP="00F6434A">
      <w:pPr>
        <w:widowControl w:val="0"/>
        <w:suppressLineNumbers/>
        <w:shd w:val="clear" w:color="auto" w:fill="FFFFFF"/>
        <w:tabs>
          <w:tab w:val="left" w:pos="0"/>
          <w:tab w:val="left" w:pos="284"/>
        </w:tabs>
        <w:suppressAutoHyphens/>
        <w:spacing w:after="120"/>
        <w:ind w:firstLine="567"/>
        <w:jc w:val="both"/>
      </w:pPr>
      <w:r w:rsidRPr="00A731AA">
        <w:t>1) тиімді кешенді жүйені құру және Банктің элементі ретінде тәуекелдерді басқарудың интеграцияланған процесін құру, сондай-ақ тәуекелдерді басқару әдістері мен рәсімдеріне бірыңғай стандартталған тәсіл негізінде қызметті тұрақты жетілдіру;</w:t>
      </w:r>
    </w:p>
    <w:p w14:paraId="0C09126A" w14:textId="77777777" w:rsidR="00F6434A" w:rsidRPr="00A731AA" w:rsidRDefault="00F6434A" w:rsidP="00F6434A">
      <w:pPr>
        <w:widowControl w:val="0"/>
        <w:suppressLineNumbers/>
        <w:shd w:val="clear" w:color="auto" w:fill="FFFFFF"/>
        <w:tabs>
          <w:tab w:val="left" w:pos="0"/>
          <w:tab w:val="left" w:pos="284"/>
        </w:tabs>
        <w:suppressAutoHyphens/>
        <w:spacing w:after="120"/>
        <w:ind w:firstLine="567"/>
        <w:jc w:val="both"/>
      </w:pPr>
      <w:r w:rsidRPr="00A731AA">
        <w:t>2) Банктің өз қызметінің ауқымына барабар қолайлы тәуекелдерді қабылдауын қамтамасыз ету;</w:t>
      </w:r>
    </w:p>
    <w:p w14:paraId="53142514" w14:textId="77777777" w:rsidR="00F6434A" w:rsidRPr="00A731AA" w:rsidRDefault="00F6434A" w:rsidP="00F6434A">
      <w:pPr>
        <w:widowControl w:val="0"/>
        <w:suppressLineNumbers/>
        <w:shd w:val="clear" w:color="auto" w:fill="FFFFFF"/>
        <w:tabs>
          <w:tab w:val="left" w:pos="0"/>
          <w:tab w:val="left" w:pos="284"/>
        </w:tabs>
        <w:suppressAutoHyphens/>
        <w:spacing w:after="120"/>
        <w:ind w:firstLine="567"/>
        <w:jc w:val="both"/>
      </w:pPr>
      <w:r w:rsidRPr="00A731AA">
        <w:t>3) Даму жоспарын іске асыру шеңберінде Банктің орнықты дамуын қамтамасыз ету;</w:t>
      </w:r>
    </w:p>
    <w:p w14:paraId="46DF4F6D" w14:textId="77777777" w:rsidR="00F6434A" w:rsidRPr="00A731AA" w:rsidRDefault="00F6434A" w:rsidP="00F6434A">
      <w:pPr>
        <w:widowControl w:val="0"/>
        <w:suppressLineNumbers/>
        <w:shd w:val="clear" w:color="auto" w:fill="FFFFFF"/>
        <w:tabs>
          <w:tab w:val="left" w:pos="0"/>
          <w:tab w:val="left" w:pos="284"/>
        </w:tabs>
        <w:suppressAutoHyphens/>
        <w:spacing w:after="120"/>
        <w:ind w:firstLine="567"/>
        <w:jc w:val="both"/>
      </w:pPr>
      <w:r w:rsidRPr="00A731AA">
        <w:t>4) Банктің қойылған міндеттерге тиімді қол жеткізуі мақсатында басқарушылық шешімдер қабылдау үшін Банкті қажетті, сенімді және уақтылы ақпаратпен қамтамасыз ететін ТБЖ қалыптастыру және дамыту.</w:t>
      </w:r>
    </w:p>
    <w:p w14:paraId="70FBA163" w14:textId="7FF6D64B" w:rsidR="00291407" w:rsidRPr="00A731AA" w:rsidRDefault="00F6434A" w:rsidP="00F6434A">
      <w:pPr>
        <w:widowControl w:val="0"/>
        <w:suppressLineNumbers/>
        <w:shd w:val="clear" w:color="auto" w:fill="FFFFFF"/>
        <w:tabs>
          <w:tab w:val="left" w:pos="0"/>
          <w:tab w:val="left" w:pos="284"/>
        </w:tabs>
        <w:suppressAutoHyphens/>
        <w:spacing w:after="120"/>
        <w:ind w:firstLine="567"/>
        <w:jc w:val="both"/>
      </w:pPr>
      <w:r w:rsidRPr="00A731AA">
        <w:t>2-1. Саясат келесі міндеттерді жүзеге асыруға бағытталған</w:t>
      </w:r>
      <w:r w:rsidR="00291407" w:rsidRPr="00A731AA">
        <w:t xml:space="preserve">: </w:t>
      </w:r>
      <w:r w:rsidR="00291407" w:rsidRPr="00A731AA">
        <w:rPr>
          <w:i/>
          <w:color w:val="00B0F0"/>
        </w:rPr>
        <w:t>(</w:t>
      </w:r>
      <w:r w:rsidR="00766358" w:rsidRPr="00A731AA">
        <w:rPr>
          <w:i/>
          <w:color w:val="00B0F0"/>
          <w:lang w:val="kk-KZ"/>
        </w:rPr>
        <w:t>2-</w:t>
      </w:r>
      <w:r w:rsidR="00766358" w:rsidRPr="00A731AA">
        <w:rPr>
          <w:i/>
          <w:color w:val="00B0F0"/>
        </w:rPr>
        <w:t xml:space="preserve">1-тармақ Банктің Директорлар кеңесінің 20.06.2024 ж. (№8 хаттама) шешіміне сәйкес </w:t>
      </w:r>
      <w:r w:rsidR="00766358" w:rsidRPr="00A731AA">
        <w:rPr>
          <w:i/>
          <w:color w:val="00B0F0"/>
          <w:lang w:val="kk-KZ"/>
        </w:rPr>
        <w:t>толықтырылды</w:t>
      </w:r>
      <w:r w:rsidR="00291407" w:rsidRPr="00A731AA">
        <w:rPr>
          <w:i/>
          <w:color w:val="00B0F0"/>
        </w:rPr>
        <w:t>)</w:t>
      </w:r>
    </w:p>
    <w:p w14:paraId="38F529D3" w14:textId="750EBDC2" w:rsidR="004A12B4" w:rsidRPr="00A731AA" w:rsidRDefault="004A12B4" w:rsidP="004A12B4">
      <w:pPr>
        <w:pStyle w:val="afb"/>
        <w:widowControl w:val="0"/>
        <w:numPr>
          <w:ilvl w:val="0"/>
          <w:numId w:val="16"/>
        </w:numPr>
        <w:suppressLineNumbers/>
        <w:shd w:val="clear" w:color="auto" w:fill="FFFFFF"/>
        <w:tabs>
          <w:tab w:val="left" w:pos="0"/>
          <w:tab w:val="left" w:pos="284"/>
        </w:tabs>
        <w:suppressAutoHyphens/>
        <w:spacing w:after="120"/>
        <w:ind w:left="0" w:firstLine="426"/>
        <w:jc w:val="both"/>
        <w:rPr>
          <w:rStyle w:val="s0"/>
          <w:sz w:val="24"/>
          <w:szCs w:val="24"/>
        </w:rPr>
      </w:pPr>
      <w:r w:rsidRPr="00A731AA">
        <w:rPr>
          <w:rStyle w:val="s0"/>
          <w:sz w:val="24"/>
          <w:szCs w:val="24"/>
        </w:rPr>
        <w:t>ТБЖ барлық қатысушыларының банк тәуекелдерін бірыңғай түсінуін қамтамасыз ету;</w:t>
      </w:r>
    </w:p>
    <w:p w14:paraId="305254CD" w14:textId="25771F68" w:rsidR="004A12B4" w:rsidRPr="00A731AA" w:rsidRDefault="004A12B4" w:rsidP="004A12B4">
      <w:pPr>
        <w:pStyle w:val="afb"/>
        <w:widowControl w:val="0"/>
        <w:numPr>
          <w:ilvl w:val="0"/>
          <w:numId w:val="16"/>
        </w:numPr>
        <w:suppressLineNumbers/>
        <w:shd w:val="clear" w:color="auto" w:fill="FFFFFF"/>
        <w:tabs>
          <w:tab w:val="left" w:pos="0"/>
          <w:tab w:val="left" w:pos="284"/>
        </w:tabs>
        <w:suppressAutoHyphens/>
        <w:spacing w:after="120"/>
        <w:ind w:left="0" w:firstLine="426"/>
        <w:jc w:val="both"/>
        <w:rPr>
          <w:rStyle w:val="s0"/>
          <w:sz w:val="24"/>
          <w:szCs w:val="24"/>
        </w:rPr>
      </w:pPr>
      <w:r w:rsidRPr="00A731AA">
        <w:rPr>
          <w:rStyle w:val="s0"/>
          <w:sz w:val="24"/>
          <w:szCs w:val="24"/>
        </w:rPr>
        <w:t>қойылған мақсаттарға қол жеткізуді қамтамасыз ету үшін уақтылы сәйкестендіруге, бағалауға, талдауға, мониторингке, бақылауға негізделген тәуекелдерді басқарудың үздіксіз келісілген процесін қамтамасыз ету;</w:t>
      </w:r>
    </w:p>
    <w:p w14:paraId="618C0B72" w14:textId="3BF7978B" w:rsidR="004A12B4" w:rsidRPr="00A731AA" w:rsidRDefault="004A12B4" w:rsidP="004A12B4">
      <w:pPr>
        <w:pStyle w:val="afb"/>
        <w:widowControl w:val="0"/>
        <w:numPr>
          <w:ilvl w:val="0"/>
          <w:numId w:val="16"/>
        </w:numPr>
        <w:suppressLineNumbers/>
        <w:shd w:val="clear" w:color="auto" w:fill="FFFFFF"/>
        <w:tabs>
          <w:tab w:val="left" w:pos="0"/>
          <w:tab w:val="left" w:pos="284"/>
        </w:tabs>
        <w:suppressAutoHyphens/>
        <w:spacing w:after="120"/>
        <w:ind w:left="0" w:firstLine="426"/>
        <w:jc w:val="both"/>
        <w:rPr>
          <w:rStyle w:val="s0"/>
          <w:sz w:val="24"/>
          <w:szCs w:val="24"/>
        </w:rPr>
      </w:pPr>
      <w:r w:rsidRPr="00A731AA">
        <w:rPr>
          <w:rStyle w:val="s0"/>
          <w:sz w:val="24"/>
          <w:szCs w:val="24"/>
        </w:rPr>
        <w:t>ықтимал жағымсыз оқиғалардың алдын алуға және азайтуға мүмкіндік беретін ТБЖ енгізу және жетілдіру;</w:t>
      </w:r>
    </w:p>
    <w:p w14:paraId="549FFF7C" w14:textId="2EC4EE91" w:rsidR="004A12B4" w:rsidRPr="00A731AA" w:rsidRDefault="004A12B4" w:rsidP="004A12B4">
      <w:pPr>
        <w:pStyle w:val="afb"/>
        <w:widowControl w:val="0"/>
        <w:numPr>
          <w:ilvl w:val="0"/>
          <w:numId w:val="16"/>
        </w:numPr>
        <w:suppressLineNumbers/>
        <w:shd w:val="clear" w:color="auto" w:fill="FFFFFF"/>
        <w:tabs>
          <w:tab w:val="left" w:pos="0"/>
          <w:tab w:val="left" w:pos="284"/>
        </w:tabs>
        <w:suppressAutoHyphens/>
        <w:spacing w:after="120"/>
        <w:ind w:left="0" w:firstLine="426"/>
        <w:jc w:val="both"/>
        <w:rPr>
          <w:rStyle w:val="s0"/>
          <w:sz w:val="24"/>
          <w:szCs w:val="24"/>
        </w:rPr>
      </w:pPr>
      <w:r w:rsidRPr="00A731AA">
        <w:rPr>
          <w:rStyle w:val="s0"/>
          <w:sz w:val="24"/>
          <w:szCs w:val="24"/>
        </w:rPr>
        <w:t>Банктің активтері мен меншікті капиталын қорғауды қамтамасыз ететін Банк қызметінің тиімділігін арттыру жолымен шығындар мен залалдарды болғызбау;</w:t>
      </w:r>
    </w:p>
    <w:p w14:paraId="2C3C2C8B" w14:textId="1E2C3950" w:rsidR="00291407" w:rsidRPr="00A731AA" w:rsidRDefault="004A12B4" w:rsidP="004A12B4">
      <w:pPr>
        <w:pStyle w:val="afb"/>
        <w:widowControl w:val="0"/>
        <w:numPr>
          <w:ilvl w:val="0"/>
          <w:numId w:val="16"/>
        </w:numPr>
        <w:suppressLineNumbers/>
        <w:shd w:val="clear" w:color="auto" w:fill="FFFFFF"/>
        <w:tabs>
          <w:tab w:val="left" w:pos="0"/>
          <w:tab w:val="left" w:pos="284"/>
        </w:tabs>
        <w:suppressAutoHyphens/>
        <w:spacing w:after="120"/>
        <w:ind w:left="0" w:firstLine="426"/>
        <w:jc w:val="both"/>
      </w:pPr>
      <w:r w:rsidRPr="00A731AA">
        <w:rPr>
          <w:rStyle w:val="s0"/>
          <w:sz w:val="24"/>
          <w:szCs w:val="24"/>
        </w:rPr>
        <w:t>бизнес-процестердің тиімділігін, ішкі және сыртқы есептіліктің дұрыстығын қамтамасыз ету және заңнама талаптарының сақталуына жәрдемдесу</w:t>
      </w:r>
      <w:r w:rsidR="00291407" w:rsidRPr="00A731AA">
        <w:rPr>
          <w:rStyle w:val="s0"/>
          <w:sz w:val="24"/>
          <w:szCs w:val="24"/>
        </w:rPr>
        <w:t>.</w:t>
      </w:r>
    </w:p>
    <w:p w14:paraId="700093AF" w14:textId="0B447710" w:rsidR="000A2899" w:rsidRPr="00A731AA" w:rsidRDefault="00ED0F92" w:rsidP="003324F3">
      <w:pPr>
        <w:widowControl w:val="0"/>
        <w:numPr>
          <w:ilvl w:val="0"/>
          <w:numId w:val="1"/>
        </w:numPr>
        <w:suppressLineNumbers/>
        <w:shd w:val="clear" w:color="auto" w:fill="FFFFFF"/>
        <w:tabs>
          <w:tab w:val="left" w:pos="284"/>
        </w:tabs>
        <w:suppressAutoHyphens/>
        <w:spacing w:after="120"/>
        <w:ind w:left="0" w:firstLine="426"/>
        <w:jc w:val="both"/>
      </w:pPr>
      <w:r w:rsidRPr="00A731AA">
        <w:t>Тәуекелдерді басқару процесі банктің бизнес моделін басқарудың ажырамас бөлігі болып табылады. Тәуекелдерді басқарудың бүкіл процесі ықтимал шығындарды азайтуға мүмкіндік беретін бизнес-процестермен және банк операцияларымен тығыз байланысты болуы керек</w:t>
      </w:r>
      <w:r w:rsidR="000A2899" w:rsidRPr="00A731AA">
        <w:t xml:space="preserve">. </w:t>
      </w:r>
    </w:p>
    <w:p w14:paraId="4E4F4478" w14:textId="68A39A58" w:rsidR="00291407" w:rsidRPr="00A731AA" w:rsidRDefault="00291407" w:rsidP="00291407">
      <w:pPr>
        <w:widowControl w:val="0"/>
        <w:suppressLineNumbers/>
        <w:shd w:val="clear" w:color="auto" w:fill="FFFFFF"/>
        <w:tabs>
          <w:tab w:val="left" w:pos="284"/>
        </w:tabs>
        <w:suppressAutoHyphens/>
        <w:spacing w:after="120"/>
        <w:ind w:firstLine="567"/>
        <w:jc w:val="both"/>
        <w:rPr>
          <w:i/>
          <w:color w:val="00B0F0"/>
        </w:rPr>
      </w:pPr>
      <w:r w:rsidRPr="00A731AA">
        <w:t xml:space="preserve">3-1. </w:t>
      </w:r>
      <w:r w:rsidR="00F466CA" w:rsidRPr="00A731AA">
        <w:rPr>
          <w:rStyle w:val="s0"/>
          <w:sz w:val="24"/>
          <w:szCs w:val="24"/>
        </w:rPr>
        <w:t>Тәуекелдерді басқару процесінің мақсаты пайда алу және шығындардың алдын алу мақсатында мүмкіндіктерді барынша пайдалану арасындағы тепе-теңдікке қол жеткізу болып табылады. Бұл процесс басқару процесінің маңызды құрамдас бөлігі және дамыған корпоративтік басқару жүйесінің ажырамас бөлігі болып табылады</w:t>
      </w:r>
      <w:r w:rsidRPr="00A731AA">
        <w:rPr>
          <w:rStyle w:val="s0"/>
          <w:sz w:val="24"/>
          <w:szCs w:val="24"/>
        </w:rPr>
        <w:t xml:space="preserve">. </w:t>
      </w:r>
      <w:r w:rsidRPr="00A731AA">
        <w:rPr>
          <w:i/>
          <w:color w:val="00B0F0"/>
        </w:rPr>
        <w:t>(</w:t>
      </w:r>
      <w:r w:rsidR="00826925" w:rsidRPr="00A731AA">
        <w:rPr>
          <w:i/>
          <w:color w:val="00B0F0"/>
          <w:lang w:val="kk-KZ"/>
        </w:rPr>
        <w:t>3-</w:t>
      </w:r>
      <w:r w:rsidR="00826925" w:rsidRPr="00A731AA">
        <w:rPr>
          <w:i/>
          <w:color w:val="00B0F0"/>
        </w:rPr>
        <w:t xml:space="preserve">1-тармақ Банктің Директорлар кеңесінің 20.06.2024 ж. (№8 хаттама) шешіміне сәйкес </w:t>
      </w:r>
      <w:r w:rsidR="00826925" w:rsidRPr="00A731AA">
        <w:rPr>
          <w:i/>
          <w:color w:val="00B0F0"/>
          <w:lang w:val="kk-KZ"/>
        </w:rPr>
        <w:t>толықтырылды</w:t>
      </w:r>
      <w:r w:rsidRPr="00A731AA">
        <w:rPr>
          <w:i/>
          <w:color w:val="00B0F0"/>
        </w:rPr>
        <w:t>)</w:t>
      </w:r>
    </w:p>
    <w:p w14:paraId="47F99ED6" w14:textId="169FA7EB" w:rsidR="00291407" w:rsidRPr="00B60359" w:rsidRDefault="00291407" w:rsidP="00291407">
      <w:pPr>
        <w:widowControl w:val="0"/>
        <w:suppressLineNumbers/>
        <w:shd w:val="clear" w:color="auto" w:fill="FFFFFF"/>
        <w:tabs>
          <w:tab w:val="left" w:pos="284"/>
        </w:tabs>
        <w:suppressAutoHyphens/>
        <w:spacing w:after="120"/>
        <w:ind w:firstLine="567"/>
        <w:jc w:val="both"/>
      </w:pPr>
      <w:r w:rsidRPr="00A731AA">
        <w:rPr>
          <w:rStyle w:val="s0"/>
          <w:sz w:val="24"/>
          <w:szCs w:val="24"/>
        </w:rPr>
        <w:t xml:space="preserve">3-2. </w:t>
      </w:r>
      <w:r w:rsidR="00F466CA" w:rsidRPr="00A731AA">
        <w:rPr>
          <w:rStyle w:val="s0"/>
          <w:sz w:val="24"/>
          <w:szCs w:val="24"/>
        </w:rPr>
        <w:t>Тәуекелдерді басқару Банктің жеке функциясы немесе құрылымдық бөлімшесінің жеке функциясы емес, Банктің әрбір бизнес-процесінің және Банктің әрбір қызметкерінің функционалдық міндеттерінің ажырамас бөлігі болып табылады</w:t>
      </w:r>
      <w:r w:rsidRPr="00A731AA">
        <w:rPr>
          <w:lang w:val="kk-KZ"/>
        </w:rPr>
        <w:t xml:space="preserve">. </w:t>
      </w:r>
      <w:r w:rsidRPr="00A731AA">
        <w:rPr>
          <w:i/>
          <w:color w:val="00B0F0"/>
        </w:rPr>
        <w:t>(</w:t>
      </w:r>
      <w:r w:rsidR="00826925" w:rsidRPr="00A731AA">
        <w:rPr>
          <w:i/>
          <w:color w:val="00B0F0"/>
          <w:lang w:val="kk-KZ"/>
        </w:rPr>
        <w:t>3-2</w:t>
      </w:r>
      <w:r w:rsidR="00826925" w:rsidRPr="00A731AA">
        <w:rPr>
          <w:i/>
          <w:color w:val="00B0F0"/>
        </w:rPr>
        <w:t xml:space="preserve">-тармақ Банктің Директорлар кеңесінің 20.06.2024 ж. (№8 хаттама) шешіміне сәйкес </w:t>
      </w:r>
      <w:r w:rsidR="00826925" w:rsidRPr="00A731AA">
        <w:rPr>
          <w:i/>
          <w:color w:val="00B0F0"/>
          <w:lang w:val="kk-KZ"/>
        </w:rPr>
        <w:t>толықтырылды</w:t>
      </w:r>
      <w:r w:rsidRPr="00A731AA">
        <w:rPr>
          <w:i/>
          <w:color w:val="00B0F0"/>
        </w:rPr>
        <w:t>)</w:t>
      </w:r>
    </w:p>
    <w:p w14:paraId="0E93B664" w14:textId="12EBBBFD" w:rsidR="00ED0F92" w:rsidRDefault="00ED0F92" w:rsidP="003324F3">
      <w:pPr>
        <w:widowControl w:val="0"/>
        <w:numPr>
          <w:ilvl w:val="0"/>
          <w:numId w:val="1"/>
        </w:numPr>
        <w:suppressLineNumbers/>
        <w:shd w:val="clear" w:color="auto" w:fill="FFFFFF"/>
        <w:tabs>
          <w:tab w:val="left" w:pos="284"/>
        </w:tabs>
        <w:suppressAutoHyphens/>
        <w:spacing w:after="120"/>
        <w:ind w:left="0" w:firstLine="426"/>
        <w:jc w:val="both"/>
      </w:pPr>
      <w:r w:rsidRPr="00ED0F92">
        <w:t xml:space="preserve">Осы Саясат тәуекелдер ұғымы мен түрлерін, тәуекелдерді басқару жүйесінің </w:t>
      </w:r>
      <w:r>
        <w:rPr>
          <w:lang w:val="kk-KZ"/>
        </w:rPr>
        <w:lastRenderedPageBreak/>
        <w:t>қағидаттарын</w:t>
      </w:r>
      <w:r w:rsidRPr="00ED0F92">
        <w:t>, ұйымдық құрылымын ашып көрсетеді, тәуекел-тәбет ұғымын және елеулі тәуекелдер тізбесін айқындау тәртібін ашады</w:t>
      </w:r>
    </w:p>
    <w:p w14:paraId="5298FE1C" w14:textId="39A3CF71" w:rsidR="000B0FAF" w:rsidRPr="00B60359" w:rsidRDefault="00803567" w:rsidP="003324F3">
      <w:pPr>
        <w:widowControl w:val="0"/>
        <w:numPr>
          <w:ilvl w:val="0"/>
          <w:numId w:val="1"/>
        </w:numPr>
        <w:suppressLineNumbers/>
        <w:shd w:val="clear" w:color="auto" w:fill="FFFFFF"/>
        <w:tabs>
          <w:tab w:val="left" w:pos="284"/>
        </w:tabs>
        <w:suppressAutoHyphens/>
        <w:spacing w:after="120"/>
        <w:ind w:left="0" w:firstLine="426"/>
        <w:jc w:val="both"/>
      </w:pPr>
      <w:r w:rsidRPr="00803567">
        <w:t>Тәуекелдердің жекелеген түрлерін басқару жүйесінің егжей-тегжейлі сипаттамасы Банктің тиісті ішкі құжаттарында көрсетілген</w:t>
      </w:r>
      <w:r w:rsidR="00532B18" w:rsidRPr="00B60359">
        <w:t xml:space="preserve">. </w:t>
      </w:r>
    </w:p>
    <w:p w14:paraId="746756F6" w14:textId="77777777" w:rsidR="00AD6C74" w:rsidRDefault="00AD6C74" w:rsidP="001648F2">
      <w:pPr>
        <w:pStyle w:val="1"/>
        <w:ind w:left="0"/>
        <w:jc w:val="center"/>
        <w:rPr>
          <w:rFonts w:ascii="Times New Roman" w:hAnsi="Times New Roman" w:cs="Times New Roman"/>
          <w:szCs w:val="24"/>
        </w:rPr>
      </w:pPr>
      <w:bookmarkStart w:id="2" w:name="Глава2"/>
      <w:bookmarkStart w:id="3" w:name="_Toc62834914"/>
      <w:bookmarkEnd w:id="2"/>
    </w:p>
    <w:p w14:paraId="52594FD6" w14:textId="3C34272F" w:rsidR="00950157" w:rsidRPr="00B60359" w:rsidRDefault="00950157" w:rsidP="001648F2">
      <w:pPr>
        <w:pStyle w:val="1"/>
        <w:ind w:left="0"/>
        <w:jc w:val="center"/>
        <w:rPr>
          <w:rFonts w:ascii="Times New Roman" w:hAnsi="Times New Roman" w:cs="Times New Roman"/>
          <w:b w:val="0"/>
          <w:szCs w:val="24"/>
        </w:rPr>
      </w:pPr>
      <w:r w:rsidRPr="00B60359">
        <w:rPr>
          <w:rFonts w:ascii="Times New Roman" w:hAnsi="Times New Roman" w:cs="Times New Roman"/>
          <w:szCs w:val="24"/>
        </w:rPr>
        <w:t>2</w:t>
      </w:r>
      <w:r w:rsidR="00AD6C74">
        <w:rPr>
          <w:rFonts w:ascii="Times New Roman" w:hAnsi="Times New Roman" w:cs="Times New Roman"/>
          <w:szCs w:val="24"/>
          <w:lang w:val="kk-KZ"/>
        </w:rPr>
        <w:t>-тарау</w:t>
      </w:r>
      <w:r w:rsidRPr="00B60359">
        <w:rPr>
          <w:rFonts w:ascii="Times New Roman" w:hAnsi="Times New Roman" w:cs="Times New Roman"/>
          <w:szCs w:val="24"/>
        </w:rPr>
        <w:t xml:space="preserve">. </w:t>
      </w:r>
      <w:bookmarkEnd w:id="3"/>
      <w:r w:rsidR="00AF5BC4" w:rsidRPr="00AF5BC4">
        <w:rPr>
          <w:rFonts w:ascii="Times New Roman" w:hAnsi="Times New Roman" w:cs="Times New Roman"/>
          <w:szCs w:val="24"/>
        </w:rPr>
        <w:t>Терминдер мен анықтамалар</w:t>
      </w:r>
    </w:p>
    <w:p w14:paraId="4758B283" w14:textId="15102151" w:rsidR="00950157" w:rsidRPr="00B60359" w:rsidRDefault="007D39FA" w:rsidP="003324F3">
      <w:pPr>
        <w:widowControl w:val="0"/>
        <w:numPr>
          <w:ilvl w:val="0"/>
          <w:numId w:val="1"/>
        </w:numPr>
        <w:suppressLineNumbers/>
        <w:shd w:val="clear" w:color="auto" w:fill="FFFFFF"/>
        <w:tabs>
          <w:tab w:val="left" w:pos="284"/>
        </w:tabs>
        <w:suppressAutoHyphens/>
        <w:spacing w:after="120"/>
        <w:ind w:left="0" w:firstLine="426"/>
        <w:jc w:val="both"/>
      </w:pPr>
      <w:r w:rsidRPr="007D39FA">
        <w:t>Осы Саясаттың мақсаттары үшін мынадай терминдер мен анықтамалар пайдаланылады</w:t>
      </w:r>
      <w:r w:rsidR="00950157" w:rsidRPr="00B60359">
        <w:t>:</w:t>
      </w:r>
    </w:p>
    <w:p w14:paraId="30C52967" w14:textId="015207B1" w:rsidR="00A61D97" w:rsidRPr="00B60359" w:rsidRDefault="00A61D97" w:rsidP="003324F3">
      <w:pPr>
        <w:widowControl w:val="0"/>
        <w:numPr>
          <w:ilvl w:val="0"/>
          <w:numId w:val="2"/>
        </w:numPr>
        <w:suppressLineNumbers/>
        <w:tabs>
          <w:tab w:val="left" w:pos="0"/>
          <w:tab w:val="left" w:pos="284"/>
          <w:tab w:val="left" w:pos="426"/>
        </w:tabs>
        <w:suppressAutoHyphens/>
        <w:spacing w:after="120"/>
        <w:ind w:left="0" w:firstLine="426"/>
        <w:jc w:val="both"/>
        <w:rPr>
          <w:bCs/>
        </w:rPr>
      </w:pPr>
      <w:r w:rsidRPr="00B60359">
        <w:rPr>
          <w:b/>
          <w:bCs/>
        </w:rPr>
        <w:t>Банк</w:t>
      </w:r>
      <w:r w:rsidRPr="00B60359">
        <w:rPr>
          <w:bCs/>
        </w:rPr>
        <w:t xml:space="preserve"> </w:t>
      </w:r>
      <w:r w:rsidR="00207F1B" w:rsidRPr="00B60359">
        <w:rPr>
          <w:b/>
          <w:bCs/>
        </w:rPr>
        <w:t>-</w:t>
      </w:r>
      <w:r w:rsidRPr="00B60359">
        <w:rPr>
          <w:bCs/>
        </w:rPr>
        <w:t xml:space="preserve"> </w:t>
      </w:r>
      <w:r w:rsidR="00780AC9" w:rsidRPr="00B60359">
        <w:t>"</w:t>
      </w:r>
      <w:r w:rsidR="00B60359">
        <w:rPr>
          <w:lang w:val="kk-KZ"/>
        </w:rPr>
        <w:t>Отбасы банк</w:t>
      </w:r>
      <w:r w:rsidR="00780AC9" w:rsidRPr="00B60359">
        <w:t>"</w:t>
      </w:r>
      <w:r w:rsidR="007D39FA">
        <w:rPr>
          <w:lang w:val="kk-KZ"/>
        </w:rPr>
        <w:t xml:space="preserve"> АҚ</w:t>
      </w:r>
      <w:r w:rsidRPr="00B60359">
        <w:t>;</w:t>
      </w:r>
      <w:r w:rsidR="007D39FA">
        <w:rPr>
          <w:lang w:val="kk-KZ"/>
        </w:rPr>
        <w:t xml:space="preserve"> </w:t>
      </w:r>
    </w:p>
    <w:p w14:paraId="16D217C8" w14:textId="67B1F348" w:rsidR="00CC00CE" w:rsidRPr="00B60359" w:rsidRDefault="004331AE" w:rsidP="003324F3">
      <w:pPr>
        <w:widowControl w:val="0"/>
        <w:numPr>
          <w:ilvl w:val="0"/>
          <w:numId w:val="2"/>
        </w:numPr>
        <w:suppressLineNumbers/>
        <w:tabs>
          <w:tab w:val="left" w:pos="426"/>
          <w:tab w:val="left" w:pos="709"/>
          <w:tab w:val="left" w:pos="851"/>
        </w:tabs>
        <w:suppressAutoHyphens/>
        <w:spacing w:after="120"/>
        <w:ind w:left="0" w:firstLine="426"/>
        <w:jc w:val="both"/>
      </w:pPr>
      <w:r w:rsidRPr="004331AE">
        <w:rPr>
          <w:b/>
          <w:color w:val="000000"/>
        </w:rPr>
        <w:t xml:space="preserve">Капиталдың жеткіліктілігін бағалаудың ішкі </w:t>
      </w:r>
      <w:r>
        <w:rPr>
          <w:b/>
          <w:color w:val="000000"/>
          <w:lang w:val="kk-KZ"/>
        </w:rPr>
        <w:t>үдерісі</w:t>
      </w:r>
      <w:r w:rsidRPr="004331AE">
        <w:rPr>
          <w:b/>
          <w:color w:val="000000"/>
        </w:rPr>
        <w:t xml:space="preserve"> </w:t>
      </w:r>
      <w:r w:rsidR="00CC00CE" w:rsidRPr="00B60359">
        <w:rPr>
          <w:b/>
          <w:color w:val="000000"/>
        </w:rPr>
        <w:t>(</w:t>
      </w:r>
      <w:r>
        <w:rPr>
          <w:b/>
          <w:color w:val="000000"/>
          <w:lang w:val="kk-KZ"/>
        </w:rPr>
        <w:t>КЖБІҮ</w:t>
      </w:r>
      <w:r w:rsidR="00CC00CE" w:rsidRPr="00B60359">
        <w:rPr>
          <w:b/>
          <w:color w:val="000000"/>
        </w:rPr>
        <w:t xml:space="preserve">) – </w:t>
      </w:r>
      <w:r w:rsidR="00C23D4A" w:rsidRPr="00C23D4A">
        <w:rPr>
          <w:color w:val="000000"/>
        </w:rPr>
        <w:t>активтердің көлемін, қызметтің сипаты мен күрделілік деңгейін, ұйымдық құрылымды, стратегиялық жоспарларды, банктің тәуекел-бейінін, нормативтік құқықтық базаны ескере отырып, елеулі тәуекелдерді басқару процестерінің жиынтығы, тұрақты қаржылық жағдайды және төлем қабілеттілігін қолдау үшін банк капиталы жеткіліктілігінің нысаналы деңгейін айқындау мақсатында осындай тәуекелдерді бағалау және агрегаттау</w:t>
      </w:r>
      <w:r w:rsidR="00CC00CE" w:rsidRPr="00B60359">
        <w:rPr>
          <w:color w:val="000000"/>
        </w:rPr>
        <w:t>;</w:t>
      </w:r>
      <w:bookmarkStart w:id="4" w:name="z27"/>
    </w:p>
    <w:bookmarkEnd w:id="4"/>
    <w:p w14:paraId="14E71273" w14:textId="69E8BB42" w:rsidR="00CC00CE" w:rsidRPr="00B60359" w:rsidRDefault="00CE397D" w:rsidP="003324F3">
      <w:pPr>
        <w:widowControl w:val="0"/>
        <w:numPr>
          <w:ilvl w:val="0"/>
          <w:numId w:val="2"/>
        </w:numPr>
        <w:suppressLineNumbers/>
        <w:tabs>
          <w:tab w:val="left" w:pos="426"/>
          <w:tab w:val="left" w:pos="709"/>
          <w:tab w:val="left" w:pos="851"/>
        </w:tabs>
        <w:suppressAutoHyphens/>
        <w:spacing w:after="120"/>
        <w:ind w:left="0" w:firstLine="426"/>
        <w:jc w:val="both"/>
        <w:rPr>
          <w:color w:val="000000"/>
        </w:rPr>
      </w:pPr>
      <w:r w:rsidRPr="00CE397D">
        <w:rPr>
          <w:b/>
          <w:color w:val="000000"/>
        </w:rPr>
        <w:t xml:space="preserve">Өтімділіктің жеткіліктілігін бағалаудың ішкі </w:t>
      </w:r>
      <w:r>
        <w:rPr>
          <w:b/>
          <w:color w:val="000000"/>
          <w:lang w:val="kk-KZ"/>
        </w:rPr>
        <w:t>үдерісі</w:t>
      </w:r>
      <w:r w:rsidRPr="00CE397D">
        <w:rPr>
          <w:b/>
          <w:color w:val="000000"/>
        </w:rPr>
        <w:t xml:space="preserve"> </w:t>
      </w:r>
      <w:r>
        <w:rPr>
          <w:b/>
          <w:color w:val="000000"/>
        </w:rPr>
        <w:t>(</w:t>
      </w:r>
      <w:r>
        <w:rPr>
          <w:b/>
          <w:color w:val="000000"/>
          <w:lang w:val="kk-KZ"/>
        </w:rPr>
        <w:t>ӨЖБІҮ</w:t>
      </w:r>
      <w:r w:rsidR="00CC00CE" w:rsidRPr="00B60359">
        <w:rPr>
          <w:b/>
          <w:color w:val="000000"/>
        </w:rPr>
        <w:t xml:space="preserve">) – </w:t>
      </w:r>
      <w:r w:rsidR="007B4166" w:rsidRPr="007B4166">
        <w:rPr>
          <w:color w:val="000000"/>
        </w:rPr>
        <w:t>Банктің өтімділіктің тиісті деңгейін қолдау және қызмет түрлеріне, валютаға байланысты әртүрлі уақыт аралықтарында өтімділік тәуекелін басқарудың тиісті жүйесін енгізу мақсатында өтімділік тәуекелін басқару процестерінің жиынтығы</w:t>
      </w:r>
      <w:r w:rsidR="00CC00CE" w:rsidRPr="00B60359">
        <w:rPr>
          <w:color w:val="000000"/>
        </w:rPr>
        <w:t>;</w:t>
      </w:r>
    </w:p>
    <w:p w14:paraId="7FBB817E" w14:textId="75BBD84B" w:rsidR="00CC00CE" w:rsidRPr="00B60359" w:rsidRDefault="005A5326" w:rsidP="003324F3">
      <w:pPr>
        <w:widowControl w:val="0"/>
        <w:numPr>
          <w:ilvl w:val="0"/>
          <w:numId w:val="2"/>
        </w:numPr>
        <w:suppressLineNumbers/>
        <w:tabs>
          <w:tab w:val="left" w:pos="0"/>
          <w:tab w:val="left" w:pos="284"/>
          <w:tab w:val="left" w:pos="426"/>
        </w:tabs>
        <w:suppressAutoHyphens/>
        <w:spacing w:after="120"/>
        <w:ind w:left="0" w:firstLine="426"/>
        <w:jc w:val="both"/>
        <w:rPr>
          <w:rStyle w:val="s0"/>
          <w:color w:val="auto"/>
          <w:sz w:val="24"/>
          <w:szCs w:val="24"/>
        </w:rPr>
      </w:pPr>
      <w:r w:rsidRPr="005A5326">
        <w:rPr>
          <w:b/>
          <w:bCs/>
        </w:rPr>
        <w:t xml:space="preserve">Тәуекел-менеджментінің басшысы / басшысы </w:t>
      </w:r>
      <w:r w:rsidR="00CC00CE" w:rsidRPr="00B60359">
        <w:rPr>
          <w:b/>
          <w:bCs/>
        </w:rPr>
        <w:t xml:space="preserve">– </w:t>
      </w:r>
      <w:r w:rsidRPr="005A5326">
        <w:t>Тәуекелдерді басқару жөніндегі бөлімшелерге жетекшілік ететін Банк қызметкері</w:t>
      </w:r>
      <w:r w:rsidR="00CC00CE" w:rsidRPr="00B60359">
        <w:rPr>
          <w:rStyle w:val="s0"/>
          <w:color w:val="auto"/>
          <w:sz w:val="24"/>
          <w:szCs w:val="24"/>
        </w:rPr>
        <w:t>;</w:t>
      </w:r>
    </w:p>
    <w:p w14:paraId="5763B60F" w14:textId="44278654" w:rsidR="00CC00CE" w:rsidRPr="00F4128F" w:rsidRDefault="006D331C" w:rsidP="006D331C">
      <w:pPr>
        <w:widowControl w:val="0"/>
        <w:numPr>
          <w:ilvl w:val="0"/>
          <w:numId w:val="2"/>
        </w:numPr>
        <w:suppressLineNumbers/>
        <w:tabs>
          <w:tab w:val="left" w:pos="426"/>
          <w:tab w:val="left" w:pos="709"/>
          <w:tab w:val="left" w:pos="851"/>
        </w:tabs>
        <w:suppressAutoHyphens/>
        <w:spacing w:after="120"/>
        <w:ind w:left="0" w:firstLine="426"/>
        <w:jc w:val="both"/>
        <w:rPr>
          <w:color w:val="000000"/>
        </w:rPr>
      </w:pPr>
      <w:r w:rsidRPr="006D331C">
        <w:rPr>
          <w:b/>
          <w:color w:val="000000"/>
        </w:rPr>
        <w:t xml:space="preserve">Тәуекел-тәбет мәлімдемесі </w:t>
      </w:r>
      <w:r w:rsidR="00CC00CE" w:rsidRPr="00B60359">
        <w:rPr>
          <w:b/>
          <w:color w:val="000000"/>
        </w:rPr>
        <w:t xml:space="preserve">– </w:t>
      </w:r>
      <w:r w:rsidRPr="006D331C">
        <w:rPr>
          <w:color w:val="000000"/>
        </w:rPr>
        <w:t>стратегияны іске асыру кезінде банк қабылдауға дайын не алып тастауға ниетті Елеулі тәуекелдердің агрегатталған (агрегатталған) деңгейін (деңгейлерін) (тәуекелдің жол берілетін мөлшерінің лимиттері) сипаттайтын Банк</w:t>
      </w:r>
      <w:r>
        <w:rPr>
          <w:color w:val="000000"/>
          <w:lang w:val="kk-KZ"/>
        </w:rPr>
        <w:t>тің ДК</w:t>
      </w:r>
      <w:r w:rsidRPr="006D331C">
        <w:rPr>
          <w:color w:val="000000"/>
        </w:rPr>
        <w:t xml:space="preserve"> бекітетін құжат</w:t>
      </w:r>
      <w:r w:rsidR="00CC00CE" w:rsidRPr="006D331C">
        <w:rPr>
          <w:color w:val="000000"/>
        </w:rPr>
        <w:t xml:space="preserve">. </w:t>
      </w:r>
      <w:r w:rsidR="00093C15" w:rsidRPr="00A73F77">
        <w:rPr>
          <w:color w:val="000000"/>
        </w:rPr>
        <w:t>Тәуекел дәрежесінің мәлімдемесі кірістілікке, капиталға, өтімділікке, тәуекелдерге, қолданылатын өзге де көрсеткіштерге қатысты көрсеткіштерді қоса алғанда, сапалық сипаттағы</w:t>
      </w:r>
      <w:r w:rsidR="00093C15" w:rsidRPr="00F4128F">
        <w:rPr>
          <w:color w:val="000000"/>
        </w:rPr>
        <w:t>, сондай-ақ сандық сипаттағы мәлімдемені қамтиды</w:t>
      </w:r>
      <w:r w:rsidR="00CC00CE" w:rsidRPr="00F4128F">
        <w:rPr>
          <w:color w:val="000000"/>
        </w:rPr>
        <w:t>;</w:t>
      </w:r>
    </w:p>
    <w:p w14:paraId="274C3DE2" w14:textId="29E9C7EE" w:rsidR="0018395F" w:rsidRPr="00F4128F" w:rsidRDefault="00BA2263" w:rsidP="003324F3">
      <w:pPr>
        <w:widowControl w:val="0"/>
        <w:numPr>
          <w:ilvl w:val="0"/>
          <w:numId w:val="2"/>
        </w:numPr>
        <w:suppressLineNumbers/>
        <w:tabs>
          <w:tab w:val="left" w:pos="0"/>
          <w:tab w:val="left" w:pos="284"/>
          <w:tab w:val="left" w:pos="426"/>
        </w:tabs>
        <w:suppressAutoHyphens/>
        <w:spacing w:after="120"/>
        <w:ind w:left="0" w:firstLine="426"/>
        <w:jc w:val="both"/>
        <w:rPr>
          <w:color w:val="000000"/>
        </w:rPr>
      </w:pPr>
      <w:r w:rsidRPr="00F4128F">
        <w:rPr>
          <w:b/>
          <w:bCs/>
        </w:rPr>
        <w:t>Банк</w:t>
      </w:r>
      <w:r w:rsidR="003F5293" w:rsidRPr="00F4128F">
        <w:rPr>
          <w:b/>
          <w:bCs/>
          <w:lang w:val="kk-KZ"/>
        </w:rPr>
        <w:t>тің ТІБК</w:t>
      </w:r>
      <w:r w:rsidRPr="00F4128F">
        <w:rPr>
          <w:b/>
          <w:bCs/>
        </w:rPr>
        <w:t xml:space="preserve"> </w:t>
      </w:r>
      <w:r w:rsidRPr="00F4128F">
        <w:rPr>
          <w:bCs/>
        </w:rPr>
        <w:t xml:space="preserve">– </w:t>
      </w:r>
      <w:r w:rsidR="003F5293" w:rsidRPr="00F4128F">
        <w:rPr>
          <w:bCs/>
        </w:rPr>
        <w:t>Банктің Директорлар кеңесінің Тәуекелдер және ішкі бақылау комитеті</w:t>
      </w:r>
      <w:r w:rsidRPr="00F4128F">
        <w:t xml:space="preserve">; </w:t>
      </w:r>
      <w:r w:rsidRPr="00F4128F">
        <w:rPr>
          <w:i/>
          <w:color w:val="00B0F0"/>
        </w:rPr>
        <w:t>(</w:t>
      </w:r>
      <w:r w:rsidR="000836F0" w:rsidRPr="00F4128F">
        <w:rPr>
          <w:i/>
          <w:color w:val="00B0F0"/>
        </w:rPr>
        <w:t>6-тармақтың 6) тармақшасы Банктің Директорлар кеңесінің 29.09.2023 жылғы шешіміне (№12 хаттама) сәйкес өзгертілді</w:t>
      </w:r>
      <w:r w:rsidRPr="00F4128F">
        <w:rPr>
          <w:i/>
          <w:color w:val="00B0F0"/>
        </w:rPr>
        <w:t>)</w:t>
      </w:r>
      <w:r w:rsidR="00BE5C0C" w:rsidRPr="00F4128F">
        <w:rPr>
          <w:color w:val="000000"/>
          <w:lang w:val="kk-KZ"/>
        </w:rPr>
        <w:t>;</w:t>
      </w:r>
    </w:p>
    <w:p w14:paraId="32EED82D" w14:textId="793576C7" w:rsidR="0018395F" w:rsidRPr="00B60359" w:rsidRDefault="009E7157" w:rsidP="003324F3">
      <w:pPr>
        <w:widowControl w:val="0"/>
        <w:numPr>
          <w:ilvl w:val="0"/>
          <w:numId w:val="2"/>
        </w:numPr>
        <w:suppressLineNumbers/>
        <w:tabs>
          <w:tab w:val="left" w:pos="0"/>
          <w:tab w:val="left" w:pos="284"/>
          <w:tab w:val="left" w:pos="426"/>
        </w:tabs>
        <w:suppressAutoHyphens/>
        <w:spacing w:after="120"/>
        <w:ind w:left="0" w:firstLine="426"/>
        <w:jc w:val="both"/>
        <w:rPr>
          <w:color w:val="000000"/>
        </w:rPr>
      </w:pPr>
      <w:r w:rsidRPr="00A73F77">
        <w:rPr>
          <w:b/>
          <w:color w:val="000000"/>
        </w:rPr>
        <w:t xml:space="preserve">Банктің </w:t>
      </w:r>
      <w:r w:rsidRPr="00A73F77">
        <w:rPr>
          <w:b/>
          <w:color w:val="000000"/>
          <w:lang w:val="kk-KZ"/>
        </w:rPr>
        <w:t>АПБК</w:t>
      </w:r>
      <w:r w:rsidR="0093052B" w:rsidRPr="00A73F77">
        <w:rPr>
          <w:b/>
          <w:color w:val="000000"/>
          <w:lang w:val="kk-KZ"/>
        </w:rPr>
        <w:t xml:space="preserve"> </w:t>
      </w:r>
      <w:r w:rsidRPr="00A73F77">
        <w:rPr>
          <w:color w:val="000000"/>
        </w:rPr>
        <w:t>-</w:t>
      </w:r>
      <w:r w:rsidR="0093052B" w:rsidRPr="00A73F77">
        <w:rPr>
          <w:color w:val="000000"/>
          <w:lang w:val="kk-KZ"/>
        </w:rPr>
        <w:t xml:space="preserve"> </w:t>
      </w:r>
      <w:r w:rsidRPr="00A73F77">
        <w:rPr>
          <w:color w:val="000000"/>
        </w:rPr>
        <w:t>Банктің активтері мен пассивтерін басқару комитеті</w:t>
      </w:r>
      <w:r>
        <w:rPr>
          <w:color w:val="000000"/>
          <w:lang w:val="kk-KZ"/>
        </w:rPr>
        <w:t>;</w:t>
      </w:r>
    </w:p>
    <w:p w14:paraId="0FE7FE5B" w14:textId="63F89150" w:rsidR="00CC00CE" w:rsidRPr="00B60359" w:rsidRDefault="00CC00CE" w:rsidP="00AE6032">
      <w:pPr>
        <w:widowControl w:val="0"/>
        <w:numPr>
          <w:ilvl w:val="0"/>
          <w:numId w:val="2"/>
        </w:numPr>
        <w:suppressLineNumbers/>
        <w:tabs>
          <w:tab w:val="left" w:pos="426"/>
          <w:tab w:val="left" w:pos="709"/>
          <w:tab w:val="left" w:pos="851"/>
        </w:tabs>
        <w:suppressAutoHyphens/>
        <w:spacing w:after="120"/>
        <w:ind w:left="0" w:firstLine="426"/>
        <w:jc w:val="both"/>
      </w:pPr>
      <w:bookmarkStart w:id="5" w:name="z28"/>
      <w:r w:rsidRPr="00B60359">
        <w:rPr>
          <w:b/>
          <w:color w:val="000000"/>
        </w:rPr>
        <w:t>Комплаенс-</w:t>
      </w:r>
      <w:r w:rsidR="007B571B">
        <w:rPr>
          <w:b/>
          <w:color w:val="000000"/>
          <w:lang w:val="kk-KZ"/>
        </w:rPr>
        <w:t>тәуекел</w:t>
      </w:r>
      <w:r w:rsidR="009C4606">
        <w:rPr>
          <w:b/>
          <w:color w:val="000000"/>
          <w:lang w:val="kk-KZ"/>
        </w:rPr>
        <w:t xml:space="preserve"> </w:t>
      </w:r>
      <w:r w:rsidRPr="00B60359">
        <w:rPr>
          <w:b/>
          <w:color w:val="000000"/>
        </w:rPr>
        <w:t xml:space="preserve">– </w:t>
      </w:r>
      <w:r w:rsidR="009C4606" w:rsidRPr="009C4606">
        <w:rPr>
          <w:color w:val="000000"/>
        </w:rPr>
        <w:t>Банк пен оның қызметкерлерінің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w:t>
      </w:r>
      <w:r w:rsidR="009C4606">
        <w:rPr>
          <w:color w:val="000000"/>
          <w:lang w:val="kk-KZ"/>
        </w:rPr>
        <w:t xml:space="preserve">, </w:t>
      </w:r>
      <w:r w:rsidR="009C4606" w:rsidRPr="009C4606">
        <w:rPr>
          <w:color w:val="000000"/>
        </w:rPr>
        <w:t xml:space="preserve"> </w:t>
      </w:r>
      <w:r w:rsidRPr="00B60359">
        <w:rPr>
          <w:color w:val="000000"/>
        </w:rPr>
        <w:t xml:space="preserve">, </w:t>
      </w:r>
      <w:r w:rsidR="001B111F" w:rsidRPr="001B111F">
        <w:rPr>
          <w:color w:val="000000"/>
        </w:rPr>
        <w:t>зейнетақымен қамсыздандыру туралы, Бағалы қағаздар нарығы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w:t>
      </w:r>
      <w:r w:rsidRPr="00B60359">
        <w:rPr>
          <w:color w:val="000000"/>
        </w:rPr>
        <w:t xml:space="preserve">, </w:t>
      </w:r>
      <w:r w:rsidR="001B111F" w:rsidRPr="001B111F">
        <w:rPr>
          <w:color w:val="000000"/>
        </w:rPr>
        <w:t xml:space="preserve">Акционерлік қоғамдар туралы, банктің қаржы нарығында қызмет көрсету және операциялар жүргізу тәртібін регламенттейтін Банктің ішкі құжаттары туралы </w:t>
      </w:r>
      <w:r w:rsidR="001B111F" w:rsidRPr="009C4606">
        <w:rPr>
          <w:color w:val="000000"/>
        </w:rPr>
        <w:t>заңнамасының</w:t>
      </w:r>
      <w:r w:rsidR="00AE6032">
        <w:rPr>
          <w:color w:val="000000"/>
          <w:lang w:val="kk-KZ"/>
        </w:rPr>
        <w:t>,</w:t>
      </w:r>
      <w:r w:rsidR="00AE6032" w:rsidRPr="00AE6032">
        <w:rPr>
          <w:rFonts w:ascii="Arial" w:hAnsi="Arial" w:cs="Arial"/>
          <w:color w:val="000000"/>
          <w:sz w:val="20"/>
          <w:szCs w:val="20"/>
        </w:rPr>
        <w:t xml:space="preserve"> </w:t>
      </w:r>
      <w:r w:rsidR="00AE6032" w:rsidRPr="00AE6032">
        <w:rPr>
          <w:color w:val="000000"/>
        </w:rPr>
        <w:t>сондай-ақ</w:t>
      </w:r>
      <w:r w:rsidR="00AE6032">
        <w:rPr>
          <w:color w:val="000000"/>
          <w:lang w:val="kk-KZ"/>
        </w:rPr>
        <w:t>,</w:t>
      </w:r>
      <w:r w:rsidR="00AE6032" w:rsidRPr="00AE6032">
        <w:rPr>
          <w:color w:val="000000"/>
        </w:rPr>
        <w:t xml:space="preserve"> Банктің қызметіне ықпал ететін шет мемлекеттердің заңнамасы</w:t>
      </w:r>
      <w:r w:rsidR="00AE6032">
        <w:rPr>
          <w:lang w:val="kk-KZ"/>
        </w:rPr>
        <w:t xml:space="preserve"> </w:t>
      </w:r>
      <w:r w:rsidR="001B111F" w:rsidRPr="00AE6032">
        <w:rPr>
          <w:color w:val="000000"/>
        </w:rPr>
        <w:t>талаптарын сақтамауы салдарынан шығындардың туындау ықтималдығы</w:t>
      </w:r>
      <w:r w:rsidRPr="00AE6032">
        <w:rPr>
          <w:color w:val="000000"/>
        </w:rPr>
        <w:t>;</w:t>
      </w:r>
      <w:bookmarkStart w:id="6" w:name="z31"/>
      <w:bookmarkEnd w:id="5"/>
    </w:p>
    <w:p w14:paraId="5215B1E3" w14:textId="148D4959" w:rsidR="00CC00CE" w:rsidRPr="00B60359" w:rsidRDefault="006376A0" w:rsidP="003324F3">
      <w:pPr>
        <w:widowControl w:val="0"/>
        <w:numPr>
          <w:ilvl w:val="0"/>
          <w:numId w:val="2"/>
        </w:numPr>
        <w:suppressLineNumbers/>
        <w:tabs>
          <w:tab w:val="left" w:pos="426"/>
          <w:tab w:val="left" w:pos="709"/>
          <w:tab w:val="left" w:pos="851"/>
        </w:tabs>
        <w:suppressAutoHyphens/>
        <w:spacing w:after="120"/>
        <w:ind w:left="0" w:firstLine="426"/>
        <w:jc w:val="both"/>
      </w:pPr>
      <w:r w:rsidRPr="006376A0">
        <w:rPr>
          <w:b/>
          <w:color w:val="000000"/>
        </w:rPr>
        <w:t>кредиттік тәуекел-</w:t>
      </w:r>
      <w:r w:rsidRPr="006376A0">
        <w:rPr>
          <w:color w:val="000000"/>
        </w:rPr>
        <w:t xml:space="preserve">қарыз алушының немесе контрагенттің банктік қарыз шартының талаптарына сәйкес өз міндеттемелерін орындамауы салдарынан туындайтын </w:t>
      </w:r>
      <w:r w:rsidRPr="006376A0">
        <w:rPr>
          <w:color w:val="000000"/>
        </w:rPr>
        <w:lastRenderedPageBreak/>
        <w:t>ысыраптардың туындау ықтималдығы</w:t>
      </w:r>
      <w:r w:rsidR="00CC00CE" w:rsidRPr="00B60359">
        <w:rPr>
          <w:color w:val="000000"/>
        </w:rPr>
        <w:t>;</w:t>
      </w:r>
      <w:bookmarkStart w:id="7" w:name="z34"/>
      <w:bookmarkEnd w:id="6"/>
    </w:p>
    <w:bookmarkEnd w:id="7"/>
    <w:p w14:paraId="25564096" w14:textId="289618E1" w:rsidR="001129C1" w:rsidRPr="00B60359" w:rsidRDefault="004A3C28" w:rsidP="003324F3">
      <w:pPr>
        <w:widowControl w:val="0"/>
        <w:numPr>
          <w:ilvl w:val="0"/>
          <w:numId w:val="2"/>
        </w:numPr>
        <w:suppressLineNumbers/>
        <w:tabs>
          <w:tab w:val="left" w:pos="0"/>
          <w:tab w:val="left" w:pos="426"/>
          <w:tab w:val="left" w:pos="851"/>
        </w:tabs>
        <w:suppressAutoHyphens/>
        <w:spacing w:after="120"/>
        <w:ind w:left="0" w:firstLine="426"/>
        <w:jc w:val="both"/>
        <w:rPr>
          <w:color w:val="000000"/>
        </w:rPr>
      </w:pPr>
      <w:r w:rsidRPr="004A3C28">
        <w:rPr>
          <w:b/>
          <w:color w:val="000000"/>
        </w:rPr>
        <w:t xml:space="preserve">ҚРҰБ - </w:t>
      </w:r>
      <w:r w:rsidRPr="004A3C28">
        <w:rPr>
          <w:color w:val="000000"/>
        </w:rPr>
        <w:t>Қазақстан Республикасының Ұлттық Банкі</w:t>
      </w:r>
      <w:r w:rsidR="00CC00CE" w:rsidRPr="00B60359">
        <w:rPr>
          <w:color w:val="000000"/>
        </w:rPr>
        <w:t>;</w:t>
      </w:r>
    </w:p>
    <w:p w14:paraId="78F87C47" w14:textId="4C099463" w:rsidR="00CC00CE" w:rsidRPr="00B60359" w:rsidRDefault="002A4F34" w:rsidP="003324F3">
      <w:pPr>
        <w:widowControl w:val="0"/>
        <w:numPr>
          <w:ilvl w:val="0"/>
          <w:numId w:val="2"/>
        </w:numPr>
        <w:suppressLineNumbers/>
        <w:tabs>
          <w:tab w:val="left" w:pos="284"/>
          <w:tab w:val="left" w:pos="426"/>
          <w:tab w:val="left" w:pos="851"/>
        </w:tabs>
        <w:suppressAutoHyphens/>
        <w:spacing w:after="120"/>
        <w:ind w:left="0" w:firstLine="426"/>
        <w:jc w:val="both"/>
      </w:pPr>
      <w:bookmarkStart w:id="8" w:name="z40"/>
      <w:r w:rsidRPr="002A4F34">
        <w:rPr>
          <w:b/>
          <w:color w:val="000000"/>
        </w:rPr>
        <w:t xml:space="preserve">операциялық тәуекел – </w:t>
      </w:r>
      <w:r w:rsidRPr="002A4F34">
        <w:rPr>
          <w:color w:val="000000"/>
        </w:rPr>
        <w:t>стратегиялық тәуекел мен бедел тәуекелін қоспағанда, барабар емес және жеткіліксіз ішкі процестердің, адами ресурстар мен жүйелердің немесе сыртқы оқиғалардың ықпалы нәтижесінде шығындардың туындау ықтималдығы</w:t>
      </w:r>
      <w:r w:rsidR="00CC00CE" w:rsidRPr="00B60359">
        <w:rPr>
          <w:color w:val="000000"/>
        </w:rPr>
        <w:t>;</w:t>
      </w:r>
      <w:bookmarkStart w:id="9" w:name="z41"/>
      <w:bookmarkEnd w:id="8"/>
    </w:p>
    <w:p w14:paraId="6FC49C10" w14:textId="10CE05A4" w:rsidR="00CC00CE" w:rsidRPr="00A731AA" w:rsidRDefault="006C5E01" w:rsidP="006C5E01">
      <w:pPr>
        <w:widowControl w:val="0"/>
        <w:numPr>
          <w:ilvl w:val="0"/>
          <w:numId w:val="2"/>
        </w:numPr>
        <w:suppressLineNumbers/>
        <w:tabs>
          <w:tab w:val="left" w:pos="284"/>
          <w:tab w:val="left" w:pos="426"/>
          <w:tab w:val="left" w:pos="851"/>
        </w:tabs>
        <w:suppressAutoHyphens/>
        <w:spacing w:after="120"/>
        <w:ind w:left="0" w:firstLine="426"/>
        <w:jc w:val="both"/>
      </w:pPr>
      <w:bookmarkStart w:id="10" w:name="z53"/>
      <w:r w:rsidRPr="006C5E01">
        <w:rPr>
          <w:b/>
        </w:rPr>
        <w:t>Ұйымдық құрылым</w:t>
      </w:r>
      <w:r w:rsidRPr="006C5E01">
        <w:t xml:space="preserve">-бағыныстылық, есеп берушілік құрылымын көрсететін, банктің басқару органдарының, басшы қызметкерлерінің және құрылымдық бөлімшелерінің </w:t>
      </w:r>
      <w:r w:rsidRPr="00F4128F">
        <w:t xml:space="preserve">сандық құрамы мен </w:t>
      </w:r>
      <w:r w:rsidRPr="00A731AA">
        <w:t>жүйесін белгілейтін ішкі құжат және (немесе) ішкі құжаттар жиынтығы</w:t>
      </w:r>
      <w:r w:rsidRPr="00A731AA">
        <w:rPr>
          <w:lang w:val="kk-KZ"/>
        </w:rPr>
        <w:t>;</w:t>
      </w:r>
    </w:p>
    <w:bookmarkEnd w:id="9"/>
    <w:bookmarkEnd w:id="10"/>
    <w:p w14:paraId="024BD81F" w14:textId="3F31D41F" w:rsidR="00744435" w:rsidRPr="00A731AA" w:rsidRDefault="00293F3E" w:rsidP="003324F3">
      <w:pPr>
        <w:widowControl w:val="0"/>
        <w:numPr>
          <w:ilvl w:val="0"/>
          <w:numId w:val="2"/>
        </w:numPr>
        <w:suppressLineNumbers/>
        <w:tabs>
          <w:tab w:val="left" w:pos="0"/>
          <w:tab w:val="left" w:pos="426"/>
          <w:tab w:val="left" w:pos="851"/>
        </w:tabs>
        <w:suppressAutoHyphens/>
        <w:spacing w:after="120"/>
        <w:ind w:left="0" w:firstLine="426"/>
        <w:jc w:val="both"/>
        <w:rPr>
          <w:rStyle w:val="s0"/>
          <w:color w:val="auto"/>
          <w:sz w:val="24"/>
          <w:szCs w:val="24"/>
        </w:rPr>
      </w:pPr>
      <w:r w:rsidRPr="00A731AA">
        <w:rPr>
          <w:b/>
        </w:rPr>
        <w:t xml:space="preserve">Басқарма - </w:t>
      </w:r>
      <w:r w:rsidRPr="00A731AA">
        <w:t>Банк Басқармасы</w:t>
      </w:r>
      <w:r w:rsidR="00744435" w:rsidRPr="00A731AA">
        <w:rPr>
          <w:rStyle w:val="s0"/>
          <w:color w:val="auto"/>
          <w:sz w:val="24"/>
          <w:szCs w:val="24"/>
        </w:rPr>
        <w:t xml:space="preserve">; </w:t>
      </w:r>
    </w:p>
    <w:p w14:paraId="75AFE18A" w14:textId="50A88F53" w:rsidR="00813253" w:rsidRPr="00A731AA" w:rsidRDefault="000836F0" w:rsidP="003324F3">
      <w:pPr>
        <w:widowControl w:val="0"/>
        <w:numPr>
          <w:ilvl w:val="0"/>
          <w:numId w:val="2"/>
        </w:numPr>
        <w:suppressLineNumbers/>
        <w:tabs>
          <w:tab w:val="left" w:pos="284"/>
          <w:tab w:val="left" w:pos="426"/>
          <w:tab w:val="left" w:pos="851"/>
        </w:tabs>
        <w:suppressAutoHyphens/>
        <w:spacing w:after="120"/>
        <w:ind w:left="0" w:firstLine="426"/>
        <w:jc w:val="both"/>
      </w:pPr>
      <w:r w:rsidRPr="00A731AA">
        <w:rPr>
          <w:b/>
        </w:rPr>
        <w:t xml:space="preserve">Тәуекелдерді басқару жөніндегі бөлімшелер </w:t>
      </w:r>
      <w:r w:rsidRPr="00A731AA">
        <w:rPr>
          <w:bCs/>
        </w:rPr>
        <w:t xml:space="preserve">– </w:t>
      </w:r>
      <w:r w:rsidR="004152E8" w:rsidRPr="00A731AA">
        <w:t>қаржылық және кредиттік тәуекелдерді басқаруды жүзеге асыратын бөлімше, операциялық тәуекелдерді басқаруды жүзеге асыратын бөлімше, ақпараттық технологиялар тәуекелдерін және ақпараттық қауіпсіздік тәуекелдерін басқаруды жүзеге асыратын бөлімше</w:t>
      </w:r>
      <w:r w:rsidR="00291407" w:rsidRPr="00A731AA">
        <w:t xml:space="preserve">. </w:t>
      </w:r>
      <w:r w:rsidR="00291407" w:rsidRPr="00A731AA">
        <w:rPr>
          <w:i/>
          <w:color w:val="00B0F0"/>
        </w:rPr>
        <w:t xml:space="preserve"> (</w:t>
      </w:r>
      <w:r w:rsidR="00826925" w:rsidRPr="00A731AA">
        <w:rPr>
          <w:i/>
          <w:color w:val="00B0F0"/>
          <w:lang w:val="kk-KZ"/>
        </w:rPr>
        <w:t>6</w:t>
      </w:r>
      <w:r w:rsidR="00826925" w:rsidRPr="00A731AA">
        <w:rPr>
          <w:i/>
          <w:color w:val="00B0F0"/>
        </w:rPr>
        <w:t>-тармақ</w:t>
      </w:r>
      <w:r w:rsidR="00826925" w:rsidRPr="00A731AA">
        <w:rPr>
          <w:i/>
          <w:color w:val="00B0F0"/>
          <w:lang w:val="kk-KZ"/>
        </w:rPr>
        <w:t>тың 14) тармақшасы</w:t>
      </w:r>
      <w:r w:rsidR="00826925" w:rsidRPr="00A731AA">
        <w:rPr>
          <w:i/>
          <w:color w:val="00B0F0"/>
        </w:rPr>
        <w:t xml:space="preserve"> Банктің Директорлар кеңесінің 20.06.2024 ж. (№8 хаттама) шешіміне сәйкес </w:t>
      </w:r>
      <w:r w:rsidR="00826925" w:rsidRPr="00A731AA">
        <w:rPr>
          <w:i/>
          <w:color w:val="00B0F0"/>
          <w:lang w:val="kk-KZ"/>
        </w:rPr>
        <w:t>өзгертілді</w:t>
      </w:r>
      <w:r w:rsidR="00291407" w:rsidRPr="00A731AA">
        <w:rPr>
          <w:i/>
          <w:color w:val="00B0F0"/>
        </w:rPr>
        <w:t>)</w:t>
      </w:r>
      <w:r w:rsidR="00646720" w:rsidRPr="00A731AA">
        <w:t>.</w:t>
      </w:r>
    </w:p>
    <w:p w14:paraId="776C2904" w14:textId="52001F29" w:rsidR="00646720" w:rsidRPr="00B60359" w:rsidRDefault="00D748A7" w:rsidP="003324F3">
      <w:pPr>
        <w:widowControl w:val="0"/>
        <w:numPr>
          <w:ilvl w:val="0"/>
          <w:numId w:val="2"/>
        </w:numPr>
        <w:suppressLineNumbers/>
        <w:tabs>
          <w:tab w:val="left" w:pos="284"/>
          <w:tab w:val="left" w:pos="426"/>
          <w:tab w:val="left" w:pos="851"/>
        </w:tabs>
        <w:suppressAutoHyphens/>
        <w:spacing w:after="120"/>
        <w:ind w:left="0" w:firstLine="426"/>
        <w:jc w:val="both"/>
      </w:pPr>
      <w:r w:rsidRPr="00A731AA">
        <w:rPr>
          <w:b/>
        </w:rPr>
        <w:t xml:space="preserve">қызмет бағыттары бойынша тәуекелдерді басқаруды жүзеге асыратын бөлімшелер </w:t>
      </w:r>
      <w:r w:rsidR="00A76B6A" w:rsidRPr="00A731AA">
        <w:t xml:space="preserve">– </w:t>
      </w:r>
      <w:r w:rsidR="00595B0A" w:rsidRPr="00A731AA">
        <w:t>комплаенс-бақылау бөлімшесі, заң бөлімшесі, ішкі бақылау бөлімшесі, жоспарлау және стратегиялық талдау бөлімшесі, жарнама және жұртшылықпен байланыс</w:t>
      </w:r>
      <w:r w:rsidR="00595B0A" w:rsidRPr="00595B0A">
        <w:t xml:space="preserve"> бөлімшесі, бухгалтерлік есеп және есептілік бөлімшесі, қауіпсіздік бөлімшесі, персоналмен жұмыс жөніндегі бөлімше</w:t>
      </w:r>
      <w:r w:rsidR="004633D3" w:rsidRPr="00B60359">
        <w:t>;</w:t>
      </w:r>
    </w:p>
    <w:p w14:paraId="776C51B5" w14:textId="79BBF19C" w:rsidR="00813253" w:rsidRPr="00B60359" w:rsidRDefault="00CC4E8D" w:rsidP="003324F3">
      <w:pPr>
        <w:widowControl w:val="0"/>
        <w:numPr>
          <w:ilvl w:val="0"/>
          <w:numId w:val="2"/>
        </w:numPr>
        <w:suppressLineNumbers/>
        <w:tabs>
          <w:tab w:val="left" w:pos="284"/>
          <w:tab w:val="left" w:pos="426"/>
          <w:tab w:val="left" w:pos="851"/>
        </w:tabs>
        <w:suppressAutoHyphens/>
        <w:spacing w:after="120"/>
        <w:ind w:left="0" w:firstLine="426"/>
        <w:jc w:val="both"/>
        <w:rPr>
          <w:rStyle w:val="s0"/>
          <w:color w:val="auto"/>
          <w:sz w:val="24"/>
          <w:szCs w:val="24"/>
        </w:rPr>
      </w:pPr>
      <w:r w:rsidRPr="00CC4E8D">
        <w:rPr>
          <w:b/>
        </w:rPr>
        <w:t>Ішкі аудит бөлімшесі</w:t>
      </w:r>
      <w:r w:rsidRPr="00CC4E8D">
        <w:t xml:space="preserve"> - Банктің ішкі аудит департаменті (Банктің құрылымы өзгерген жағдайда, Банктің ішкі аудит функцияларын жүзеге асыратын бөлімше);</w:t>
      </w:r>
    </w:p>
    <w:p w14:paraId="10F35AFB" w14:textId="55CC92C2" w:rsidR="00B64168" w:rsidRPr="00B60359" w:rsidRDefault="00301184" w:rsidP="003324F3">
      <w:pPr>
        <w:widowControl w:val="0"/>
        <w:numPr>
          <w:ilvl w:val="0"/>
          <w:numId w:val="2"/>
        </w:numPr>
        <w:suppressLineNumbers/>
        <w:tabs>
          <w:tab w:val="left" w:pos="284"/>
          <w:tab w:val="left" w:pos="426"/>
          <w:tab w:val="left" w:pos="851"/>
        </w:tabs>
        <w:suppressAutoHyphens/>
        <w:spacing w:after="120"/>
        <w:ind w:left="0" w:firstLine="426"/>
        <w:jc w:val="both"/>
        <w:rPr>
          <w:rStyle w:val="s0"/>
          <w:color w:val="auto"/>
          <w:sz w:val="24"/>
          <w:szCs w:val="24"/>
        </w:rPr>
      </w:pPr>
      <w:r w:rsidRPr="00301184">
        <w:rPr>
          <w:b/>
        </w:rPr>
        <w:t>КЖТҚҚ</w:t>
      </w:r>
      <w:r w:rsidR="00B64168" w:rsidRPr="00B60359">
        <w:rPr>
          <w:rStyle w:val="s0"/>
          <w:b/>
          <w:color w:val="auto"/>
          <w:sz w:val="24"/>
          <w:szCs w:val="24"/>
        </w:rPr>
        <w:t xml:space="preserve"> </w:t>
      </w:r>
      <w:r w:rsidR="005771B1">
        <w:rPr>
          <w:rStyle w:val="s0"/>
          <w:color w:val="auto"/>
          <w:sz w:val="24"/>
          <w:szCs w:val="24"/>
        </w:rPr>
        <w:t xml:space="preserve">- </w:t>
      </w:r>
      <w:r w:rsidR="005771B1" w:rsidRPr="005771B1">
        <w:t>"Қылмыстық жолмен алынған кірістерді заңдастыруға (жылыстатуға) және терроризмді қаржыландыруға қарсы іс-қимыл тур</w:t>
      </w:r>
      <w:r w:rsidR="005771B1">
        <w:t>алы" Қазақстан Республикасының з</w:t>
      </w:r>
      <w:r w:rsidR="005771B1" w:rsidRPr="005771B1">
        <w:t>аңы</w:t>
      </w:r>
      <w:r w:rsidR="005771B1">
        <w:rPr>
          <w:lang w:val="kk-KZ"/>
        </w:rPr>
        <w:t>;</w:t>
      </w:r>
    </w:p>
    <w:p w14:paraId="11878039" w14:textId="637A7E5C" w:rsidR="001A7104" w:rsidRPr="00B60359" w:rsidRDefault="003877B3" w:rsidP="003324F3">
      <w:pPr>
        <w:widowControl w:val="0"/>
        <w:numPr>
          <w:ilvl w:val="0"/>
          <w:numId w:val="2"/>
        </w:numPr>
        <w:suppressLineNumbers/>
        <w:tabs>
          <w:tab w:val="left" w:pos="426"/>
          <w:tab w:val="left" w:pos="851"/>
        </w:tabs>
        <w:suppressAutoHyphens/>
        <w:spacing w:after="120"/>
        <w:ind w:left="0" w:firstLine="426"/>
        <w:jc w:val="both"/>
      </w:pPr>
      <w:r w:rsidRPr="003877B3">
        <w:rPr>
          <w:b/>
        </w:rPr>
        <w:t xml:space="preserve">өтімділік тәуекелі - </w:t>
      </w:r>
      <w:r w:rsidRPr="003877B3">
        <w:t>банктің өз міндеттемелерін белгіленген мерзімде елеулі шығындарсыз орындауға қабілетсіздігі нәтижесінде қаржылық шығындардың туындау ықтималдығы</w:t>
      </w:r>
      <w:r w:rsidR="00692400" w:rsidRPr="003877B3">
        <w:rPr>
          <w:color w:val="000000"/>
        </w:rPr>
        <w:t>;</w:t>
      </w:r>
    </w:p>
    <w:p w14:paraId="164EBABD" w14:textId="74F7C720" w:rsidR="00CC00CE" w:rsidRPr="00B60359" w:rsidRDefault="00DF0623" w:rsidP="003324F3">
      <w:pPr>
        <w:widowControl w:val="0"/>
        <w:numPr>
          <w:ilvl w:val="0"/>
          <w:numId w:val="2"/>
        </w:numPr>
        <w:suppressLineNumbers/>
        <w:tabs>
          <w:tab w:val="left" w:pos="284"/>
          <w:tab w:val="left" w:pos="426"/>
          <w:tab w:val="left" w:pos="851"/>
        </w:tabs>
        <w:suppressAutoHyphens/>
        <w:spacing w:after="120"/>
        <w:ind w:left="0" w:firstLine="426"/>
        <w:jc w:val="both"/>
      </w:pPr>
      <w:bookmarkStart w:id="11" w:name="z39"/>
      <w:r w:rsidRPr="00DF0623">
        <w:rPr>
          <w:b/>
          <w:color w:val="000000"/>
        </w:rPr>
        <w:t>нарықтық тәуекел-</w:t>
      </w:r>
      <w:r w:rsidRPr="00DF0623">
        <w:rPr>
          <w:color w:val="000000"/>
        </w:rPr>
        <w:t>нарықтық ахуалдың қолайсыз өзгерістерімен негізделген, нарықтық пайыздық мөлшерлемелердің, шетел валюталары бағамдарының, қаржы құралдарының, тауарлардың нарықтық құнының өзгерістерінен көрінетін баланстық және баланстан тыс баптар бойынша қаржылық ысыраптардың туындау ықтималдығы</w:t>
      </w:r>
      <w:r w:rsidR="00CC00CE" w:rsidRPr="00DF0623">
        <w:rPr>
          <w:color w:val="000000"/>
        </w:rPr>
        <w:t>;</w:t>
      </w:r>
      <w:bookmarkEnd w:id="11"/>
    </w:p>
    <w:p w14:paraId="655EA8B1" w14:textId="5A2267CD" w:rsidR="001A7104" w:rsidRPr="00B60359" w:rsidRDefault="000E40A1" w:rsidP="003324F3">
      <w:pPr>
        <w:widowControl w:val="0"/>
        <w:numPr>
          <w:ilvl w:val="0"/>
          <w:numId w:val="2"/>
        </w:numPr>
        <w:suppressLineNumbers/>
        <w:tabs>
          <w:tab w:val="left" w:pos="284"/>
          <w:tab w:val="left" w:pos="426"/>
          <w:tab w:val="left" w:pos="851"/>
        </w:tabs>
        <w:suppressAutoHyphens/>
        <w:spacing w:after="120"/>
        <w:ind w:left="0" w:firstLine="426"/>
        <w:jc w:val="both"/>
        <w:rPr>
          <w:rStyle w:val="s0"/>
          <w:color w:val="auto"/>
          <w:sz w:val="24"/>
          <w:szCs w:val="24"/>
        </w:rPr>
      </w:pPr>
      <w:r w:rsidRPr="000E40A1">
        <w:rPr>
          <w:b/>
        </w:rPr>
        <w:t>ақпараттық технологиялардың тәуекелі-</w:t>
      </w:r>
      <w:r w:rsidRPr="000E40A1">
        <w:t>банк пайдаланатын ақпараттық-коммуникациялық технологиялардың істен шығуы (жұмыс істеуінің бұзылуы) салдарынан зиянның туындау ықтималдығы</w:t>
      </w:r>
      <w:r w:rsidR="001A7104" w:rsidRPr="00B60359">
        <w:rPr>
          <w:rStyle w:val="s0"/>
          <w:color w:val="auto"/>
          <w:sz w:val="24"/>
          <w:szCs w:val="24"/>
        </w:rPr>
        <w:t>;</w:t>
      </w:r>
    </w:p>
    <w:p w14:paraId="1DE6EC1A" w14:textId="00919D0F" w:rsidR="00950443" w:rsidRDefault="009D1C6C" w:rsidP="00950443">
      <w:pPr>
        <w:widowControl w:val="0"/>
        <w:numPr>
          <w:ilvl w:val="0"/>
          <w:numId w:val="2"/>
        </w:numPr>
        <w:suppressLineNumbers/>
        <w:tabs>
          <w:tab w:val="left" w:pos="284"/>
          <w:tab w:val="left" w:pos="426"/>
          <w:tab w:val="left" w:pos="851"/>
        </w:tabs>
        <w:suppressAutoHyphens/>
        <w:spacing w:after="120"/>
        <w:ind w:left="0" w:firstLine="426"/>
        <w:jc w:val="both"/>
        <w:rPr>
          <w:rStyle w:val="s0"/>
          <w:color w:val="auto"/>
          <w:sz w:val="24"/>
          <w:szCs w:val="24"/>
        </w:rPr>
      </w:pPr>
      <w:bookmarkStart w:id="12" w:name="z22"/>
      <w:r w:rsidRPr="009D1C6C">
        <w:rPr>
          <w:b/>
        </w:rPr>
        <w:t>Ақпараттық қауіпсіздік тәуекелі-</w:t>
      </w:r>
      <w:r w:rsidRPr="009D1C6C">
        <w:t>құпиялылықты бұзу, банктің ақпараттық активтерінің тұтастығын немесе қолжетімділігін әдейі бұзу салдарынан залалдың ықтимал туындауы</w:t>
      </w:r>
      <w:r w:rsidR="001A7104" w:rsidRPr="00B60359">
        <w:rPr>
          <w:rStyle w:val="s0"/>
          <w:b/>
          <w:color w:val="auto"/>
          <w:sz w:val="24"/>
          <w:szCs w:val="24"/>
        </w:rPr>
        <w:t>;</w:t>
      </w:r>
      <w:bookmarkStart w:id="13" w:name="z24"/>
      <w:bookmarkEnd w:id="12"/>
    </w:p>
    <w:p w14:paraId="27524131" w14:textId="3EFC74EA" w:rsidR="001A7104" w:rsidRPr="00B60359" w:rsidRDefault="00950443" w:rsidP="00950443">
      <w:pPr>
        <w:widowControl w:val="0"/>
        <w:numPr>
          <w:ilvl w:val="0"/>
          <w:numId w:val="2"/>
        </w:numPr>
        <w:suppressLineNumbers/>
        <w:tabs>
          <w:tab w:val="left" w:pos="284"/>
          <w:tab w:val="left" w:pos="426"/>
          <w:tab w:val="left" w:pos="851"/>
        </w:tabs>
        <w:suppressAutoHyphens/>
        <w:spacing w:after="120"/>
        <w:ind w:left="0" w:firstLine="426"/>
        <w:jc w:val="both"/>
      </w:pPr>
      <w:r w:rsidRPr="00950443">
        <w:rPr>
          <w:b/>
          <w:color w:val="000000"/>
        </w:rPr>
        <w:t>бедел тәуекелі-</w:t>
      </w:r>
      <w:r w:rsidRPr="00950443">
        <w:rPr>
          <w:color w:val="000000"/>
        </w:rPr>
        <w:t>қоғамда Банктің сенімділігі, ол көрсететін қызметтердің сапасы немесе тұтастай алғанда банк қызметінің сипаты туралы теріс түсінік қалыптастыру салдарынан шығындардың туындау, клиенттік базаның тарылуы, дамудың өзге де көрсеткіштерінің төмендеуі нәтижесінде жоспарланған кірістердің алынбау ықтималдығы;</w:t>
      </w:r>
    </w:p>
    <w:p w14:paraId="199BC93F" w14:textId="6725DE2A" w:rsidR="00813253" w:rsidRPr="00B60359" w:rsidRDefault="00CC5DFA" w:rsidP="003324F3">
      <w:pPr>
        <w:widowControl w:val="0"/>
        <w:numPr>
          <w:ilvl w:val="0"/>
          <w:numId w:val="2"/>
        </w:numPr>
        <w:suppressLineNumbers/>
        <w:tabs>
          <w:tab w:val="left" w:pos="284"/>
          <w:tab w:val="left" w:pos="426"/>
          <w:tab w:val="left" w:pos="851"/>
        </w:tabs>
        <w:suppressAutoHyphens/>
        <w:spacing w:after="120"/>
        <w:ind w:left="0" w:firstLine="426"/>
        <w:jc w:val="both"/>
      </w:pPr>
      <w:bookmarkStart w:id="14" w:name="z46"/>
      <w:r w:rsidRPr="00CC5DFA">
        <w:rPr>
          <w:b/>
          <w:color w:val="000000"/>
        </w:rPr>
        <w:t>тәуекел-</w:t>
      </w:r>
      <w:r w:rsidRPr="00CC5DFA">
        <w:rPr>
          <w:color w:val="000000"/>
        </w:rPr>
        <w:t xml:space="preserve">күтілетін немесе күтпеген оқиғалар банктің қаржылық тұрақтылығына, </w:t>
      </w:r>
      <w:r w:rsidRPr="00CC5DFA">
        <w:rPr>
          <w:color w:val="000000"/>
        </w:rPr>
        <w:lastRenderedPageBreak/>
        <w:t>оның капиталына және (немесе) кірістеріне теріс әсер ететін ықтималдық</w:t>
      </w:r>
      <w:r w:rsidR="00813253" w:rsidRPr="00B60359">
        <w:rPr>
          <w:color w:val="000000"/>
        </w:rPr>
        <w:t>;</w:t>
      </w:r>
      <w:bookmarkStart w:id="15" w:name="z47"/>
      <w:bookmarkEnd w:id="14"/>
    </w:p>
    <w:p w14:paraId="08844491" w14:textId="7755F0FD" w:rsidR="00813253" w:rsidRPr="00B60359" w:rsidRDefault="002A09B6" w:rsidP="003324F3">
      <w:pPr>
        <w:widowControl w:val="0"/>
        <w:numPr>
          <w:ilvl w:val="0"/>
          <w:numId w:val="2"/>
        </w:numPr>
        <w:suppressLineNumbers/>
        <w:tabs>
          <w:tab w:val="left" w:pos="284"/>
          <w:tab w:val="left" w:pos="426"/>
          <w:tab w:val="left" w:pos="851"/>
        </w:tabs>
        <w:suppressAutoHyphens/>
        <w:spacing w:after="120"/>
        <w:ind w:left="0" w:firstLine="426"/>
        <w:jc w:val="both"/>
      </w:pPr>
      <w:r w:rsidRPr="002A09B6">
        <w:rPr>
          <w:b/>
          <w:color w:val="000000"/>
        </w:rPr>
        <w:t>тәуекел-мәдениет-</w:t>
      </w:r>
      <w:r w:rsidRPr="002A09B6">
        <w:rPr>
          <w:color w:val="000000"/>
        </w:rPr>
        <w:t>тәуекелдерді Банктің қаржылық жай-күйіне олардың әсерін барынша азайту мақсатында оларды түсінуге, қабылдауға, басқаруға және бақылауға бағытталған банктің процестері, рәсімдері, ішкі ережелері, сондай-ақ ұйымдық құрылымның барлық қатысушыларының кәсіби қызметінің этикалық нормалары мен стандарттары</w:t>
      </w:r>
      <w:r w:rsidR="00813253" w:rsidRPr="002A09B6">
        <w:rPr>
          <w:color w:val="000000"/>
        </w:rPr>
        <w:t>.</w:t>
      </w:r>
      <w:r w:rsidR="00813253" w:rsidRPr="00B60359">
        <w:rPr>
          <w:color w:val="000000"/>
        </w:rPr>
        <w:t xml:space="preserve"> </w:t>
      </w:r>
      <w:r w:rsidRPr="002A09B6">
        <w:rPr>
          <w:color w:val="000000"/>
        </w:rPr>
        <w:t>Тәуекел-мәдениет банк қызметінің қолданыстағы бекітілген рәсімдерін, процестері мен тетіктерін толықтырады және тәуекелдерді басқару жүйесінің ажырамас құрамдас бөлігі болып табылады</w:t>
      </w:r>
      <w:r w:rsidR="00813253" w:rsidRPr="00B60359">
        <w:rPr>
          <w:color w:val="000000"/>
        </w:rPr>
        <w:t>;</w:t>
      </w:r>
      <w:bookmarkStart w:id="16" w:name="z48"/>
      <w:bookmarkEnd w:id="15"/>
    </w:p>
    <w:p w14:paraId="55471783" w14:textId="3B8195B9" w:rsidR="00813253" w:rsidRPr="00B60359" w:rsidRDefault="00855EFD" w:rsidP="003324F3">
      <w:pPr>
        <w:widowControl w:val="0"/>
        <w:numPr>
          <w:ilvl w:val="0"/>
          <w:numId w:val="2"/>
        </w:numPr>
        <w:suppressLineNumbers/>
        <w:tabs>
          <w:tab w:val="left" w:pos="284"/>
          <w:tab w:val="left" w:pos="426"/>
          <w:tab w:val="left" w:pos="851"/>
        </w:tabs>
        <w:suppressAutoHyphens/>
        <w:spacing w:after="120"/>
        <w:ind w:left="0" w:firstLine="426"/>
        <w:jc w:val="both"/>
      </w:pPr>
      <w:r w:rsidRPr="00855EFD">
        <w:rPr>
          <w:b/>
          <w:color w:val="000000"/>
        </w:rPr>
        <w:t>тәуекел-бейін-</w:t>
      </w:r>
      <w:r w:rsidRPr="00855EFD">
        <w:rPr>
          <w:color w:val="000000"/>
        </w:rPr>
        <w:t>әлсіз жақтарды анықтау және тәуекелдерді басқару жүйесі шеңберінде кейінгі іс-қимылдардың басымдылығын айқындау үшін банк қызметінің барлық түрлеріне тән Банктің тәуекелдерге ұшырау дәрежесін сипаттайтын тәуекел түрлерінің және өзге де мәліметтердің жиынтығы</w:t>
      </w:r>
      <w:r w:rsidR="00813253" w:rsidRPr="00B60359">
        <w:rPr>
          <w:color w:val="000000"/>
        </w:rPr>
        <w:t>;</w:t>
      </w:r>
      <w:bookmarkStart w:id="17" w:name="z49"/>
      <w:bookmarkEnd w:id="16"/>
    </w:p>
    <w:p w14:paraId="235DD635" w14:textId="6A648078" w:rsidR="00813253" w:rsidRPr="00B60359" w:rsidRDefault="004517AA" w:rsidP="003324F3">
      <w:pPr>
        <w:widowControl w:val="0"/>
        <w:numPr>
          <w:ilvl w:val="0"/>
          <w:numId w:val="2"/>
        </w:numPr>
        <w:suppressLineNumbers/>
        <w:tabs>
          <w:tab w:val="left" w:pos="284"/>
          <w:tab w:val="left" w:pos="426"/>
          <w:tab w:val="left" w:pos="851"/>
        </w:tabs>
        <w:suppressAutoHyphens/>
        <w:spacing w:after="120"/>
        <w:ind w:left="0" w:firstLine="426"/>
        <w:jc w:val="both"/>
      </w:pPr>
      <w:bookmarkStart w:id="18" w:name="z51"/>
      <w:bookmarkEnd w:id="17"/>
      <w:r w:rsidRPr="004517AA">
        <w:rPr>
          <w:b/>
          <w:color w:val="000000"/>
        </w:rPr>
        <w:t xml:space="preserve">тәуекелдер тізілімі – </w:t>
      </w:r>
      <w:r w:rsidRPr="004517AA">
        <w:rPr>
          <w:color w:val="000000"/>
        </w:rPr>
        <w:t>тәуекелдердің өлшемшарттары мен туындау себептерін, олардың туындау ықтималдығын, әсерін (залалын), тәуекелді өңдеу басымдығы мен тәсілдерін қамтитын тәуекелдердің құрылымдалған тізбесі</w:t>
      </w:r>
      <w:r w:rsidR="00813253" w:rsidRPr="004517AA">
        <w:rPr>
          <w:color w:val="000000"/>
        </w:rPr>
        <w:t>;</w:t>
      </w:r>
      <w:bookmarkEnd w:id="18"/>
    </w:p>
    <w:p w14:paraId="61EF6C05" w14:textId="05C7849A" w:rsidR="00CC00CE" w:rsidRPr="007C5FDF" w:rsidRDefault="007C5FDF" w:rsidP="003324F3">
      <w:pPr>
        <w:widowControl w:val="0"/>
        <w:numPr>
          <w:ilvl w:val="0"/>
          <w:numId w:val="2"/>
        </w:numPr>
        <w:suppressLineNumbers/>
        <w:tabs>
          <w:tab w:val="left" w:pos="0"/>
          <w:tab w:val="left" w:pos="426"/>
          <w:tab w:val="left" w:pos="851"/>
        </w:tabs>
        <w:suppressAutoHyphens/>
        <w:spacing w:after="120"/>
        <w:ind w:left="0" w:firstLine="426"/>
        <w:jc w:val="both"/>
        <w:rPr>
          <w:rStyle w:val="s0"/>
          <w:color w:val="auto"/>
          <w:sz w:val="24"/>
          <w:szCs w:val="24"/>
        </w:rPr>
      </w:pPr>
      <w:r w:rsidRPr="007C5FDF">
        <w:rPr>
          <w:b/>
        </w:rPr>
        <w:t xml:space="preserve">Банктің ДК - </w:t>
      </w:r>
      <w:r w:rsidRPr="007C5FDF">
        <w:t>Банктің Директорлар кеңесі</w:t>
      </w:r>
      <w:r w:rsidR="00CC00CE" w:rsidRPr="007C5FDF">
        <w:rPr>
          <w:rStyle w:val="s0"/>
          <w:color w:val="auto"/>
          <w:sz w:val="24"/>
          <w:szCs w:val="24"/>
        </w:rPr>
        <w:t xml:space="preserve">; </w:t>
      </w:r>
    </w:p>
    <w:p w14:paraId="390FE192" w14:textId="1C23FBD4" w:rsidR="00CC00CE" w:rsidRPr="00B60359" w:rsidRDefault="006B5340" w:rsidP="003324F3">
      <w:pPr>
        <w:widowControl w:val="0"/>
        <w:numPr>
          <w:ilvl w:val="0"/>
          <w:numId w:val="2"/>
        </w:numPr>
        <w:suppressLineNumbers/>
        <w:tabs>
          <w:tab w:val="left" w:pos="284"/>
          <w:tab w:val="left" w:pos="426"/>
          <w:tab w:val="left" w:pos="851"/>
        </w:tabs>
        <w:suppressAutoHyphens/>
        <w:spacing w:after="120"/>
        <w:ind w:left="0" w:firstLine="426"/>
        <w:jc w:val="both"/>
      </w:pPr>
      <w:bookmarkStart w:id="19" w:name="z37"/>
      <w:bookmarkStart w:id="20" w:name="z25"/>
      <w:bookmarkEnd w:id="13"/>
      <w:r>
        <w:rPr>
          <w:b/>
          <w:color w:val="000000"/>
          <w:lang w:val="kk-KZ"/>
        </w:rPr>
        <w:t xml:space="preserve">Маңызды </w:t>
      </w:r>
      <w:r>
        <w:rPr>
          <w:b/>
          <w:color w:val="000000"/>
        </w:rPr>
        <w:t>т</w:t>
      </w:r>
      <w:r w:rsidRPr="006B5340">
        <w:rPr>
          <w:b/>
          <w:color w:val="000000"/>
        </w:rPr>
        <w:t>әуекел-</w:t>
      </w:r>
      <w:r w:rsidRPr="006B5340">
        <w:rPr>
          <w:color w:val="000000"/>
        </w:rPr>
        <w:t>іске асырылуы Банктің қаржылық орнықтылығының нашарлауына әкеп соғатын тәуекел</w:t>
      </w:r>
      <w:r w:rsidR="00CC00CE" w:rsidRPr="00B60359">
        <w:rPr>
          <w:color w:val="000000"/>
        </w:rPr>
        <w:t>;</w:t>
      </w:r>
      <w:bookmarkStart w:id="21" w:name="z38"/>
      <w:bookmarkEnd w:id="19"/>
    </w:p>
    <w:p w14:paraId="314D6B24" w14:textId="230EA73D" w:rsidR="00CC00CE" w:rsidRPr="00B60359" w:rsidRDefault="0088486C" w:rsidP="003324F3">
      <w:pPr>
        <w:widowControl w:val="0"/>
        <w:numPr>
          <w:ilvl w:val="0"/>
          <w:numId w:val="2"/>
        </w:numPr>
        <w:suppressLineNumbers/>
        <w:tabs>
          <w:tab w:val="left" w:pos="284"/>
          <w:tab w:val="left" w:pos="426"/>
          <w:tab w:val="left" w:pos="851"/>
        </w:tabs>
        <w:suppressAutoHyphens/>
        <w:spacing w:after="120"/>
        <w:ind w:left="0" w:firstLine="426"/>
        <w:jc w:val="both"/>
      </w:pPr>
      <w:r w:rsidRPr="0088486C">
        <w:rPr>
          <w:b/>
          <w:color w:val="000000"/>
        </w:rPr>
        <w:t>Стратегиялық тәуекел-</w:t>
      </w:r>
      <w:r w:rsidRPr="0088486C">
        <w:rPr>
          <w:color w:val="000000"/>
        </w:rPr>
        <w:t>Банктің стратегиялық дамуын айқындайтын шешімдер қабылдау кезінде жіберілген және банк қызметіне тән ықтимал қауіптердің жеткілікті түрде есепке алынбауынан, банк бәсекелестер алдында артықшылыққа қол жеткізетін қызметтің перспективалы бағыттарын дұрыс емес немесе жеткілікті түрде негізді белгілеуден, банк қызметінің стратегиялық мақсаттарына қол жеткізуді қамтамасыз ететін қажетті ресурстар мен ұйымдастыру шараларының болмауынан немесе толық көлемде қамтамасыз етілуінен болған қателер (кемшіліктер) нәтижесінде залалдардың туындау ықтималдығы</w:t>
      </w:r>
      <w:r w:rsidR="00CC00CE" w:rsidRPr="00B60359">
        <w:rPr>
          <w:color w:val="000000"/>
        </w:rPr>
        <w:t>;</w:t>
      </w:r>
      <w:bookmarkStart w:id="22" w:name="z45"/>
    </w:p>
    <w:p w14:paraId="02141A66" w14:textId="7ADE7CD4" w:rsidR="00CC00CE" w:rsidRPr="00B60359" w:rsidRDefault="00CD4D2E" w:rsidP="003324F3">
      <w:pPr>
        <w:widowControl w:val="0"/>
        <w:numPr>
          <w:ilvl w:val="0"/>
          <w:numId w:val="2"/>
        </w:numPr>
        <w:suppressLineNumbers/>
        <w:tabs>
          <w:tab w:val="left" w:pos="284"/>
          <w:tab w:val="left" w:pos="426"/>
          <w:tab w:val="left" w:pos="851"/>
        </w:tabs>
        <w:suppressAutoHyphens/>
        <w:spacing w:after="120"/>
        <w:ind w:left="0" w:firstLine="426"/>
        <w:jc w:val="both"/>
      </w:pPr>
      <w:r w:rsidRPr="00CD4D2E">
        <w:rPr>
          <w:b/>
          <w:color w:val="000000"/>
        </w:rPr>
        <w:t>Стресс-тестілеу-</w:t>
      </w:r>
      <w:r w:rsidRPr="00CD4D2E">
        <w:rPr>
          <w:color w:val="000000"/>
        </w:rPr>
        <w:t>ерекше, бірақ ықтимал оқиғалардың Банктің қаржылық жағдайына ықтимал әсерін бағалау әдісі</w:t>
      </w:r>
      <w:r w:rsidR="00CC00CE" w:rsidRPr="00B60359">
        <w:rPr>
          <w:color w:val="000000"/>
        </w:rPr>
        <w:t>;</w:t>
      </w:r>
      <w:bookmarkEnd w:id="22"/>
    </w:p>
    <w:bookmarkEnd w:id="20"/>
    <w:bookmarkEnd w:id="21"/>
    <w:p w14:paraId="5845781F" w14:textId="1ECEF4C6" w:rsidR="00C52E5B" w:rsidRPr="00B60359" w:rsidRDefault="003A63DF" w:rsidP="003324F3">
      <w:pPr>
        <w:widowControl w:val="0"/>
        <w:numPr>
          <w:ilvl w:val="0"/>
          <w:numId w:val="2"/>
        </w:numPr>
        <w:suppressLineNumbers/>
        <w:tabs>
          <w:tab w:val="left" w:pos="284"/>
          <w:tab w:val="left" w:pos="426"/>
          <w:tab w:val="left" w:pos="851"/>
        </w:tabs>
        <w:suppressAutoHyphens/>
        <w:spacing w:after="120"/>
        <w:ind w:left="0" w:firstLine="426"/>
        <w:jc w:val="both"/>
      </w:pPr>
      <w:r w:rsidRPr="003A63DF">
        <w:rPr>
          <w:b/>
        </w:rPr>
        <w:t>Банктің уәкілетті алқалы органдары</w:t>
      </w:r>
      <w:r w:rsidR="00663653" w:rsidRPr="00B60359">
        <w:rPr>
          <w:b/>
        </w:rPr>
        <w:t xml:space="preserve"> </w:t>
      </w:r>
      <w:r w:rsidR="00403E5C">
        <w:rPr>
          <w:b/>
        </w:rPr>
        <w:t>(</w:t>
      </w:r>
      <w:r>
        <w:rPr>
          <w:b/>
        </w:rPr>
        <w:t>Банк</w:t>
      </w:r>
      <w:r>
        <w:rPr>
          <w:b/>
          <w:lang w:val="kk-KZ"/>
        </w:rPr>
        <w:t>тің УАО</w:t>
      </w:r>
      <w:r w:rsidR="002203E5" w:rsidRPr="00B60359">
        <w:rPr>
          <w:b/>
        </w:rPr>
        <w:t xml:space="preserve">) </w:t>
      </w:r>
      <w:r w:rsidR="00663653" w:rsidRPr="00B60359">
        <w:rPr>
          <w:b/>
        </w:rPr>
        <w:t>–</w:t>
      </w:r>
      <w:r w:rsidR="00663653" w:rsidRPr="00B60359">
        <w:t xml:space="preserve"> </w:t>
      </w:r>
      <w:r w:rsidR="001E57C9" w:rsidRPr="001E57C9">
        <w:t>Банктің ДК жанындағы комитеттер, Банк Басқармасы жанындағы комитеттер</w:t>
      </w:r>
      <w:r w:rsidR="00C52E5B" w:rsidRPr="00B60359">
        <w:t>;</w:t>
      </w:r>
    </w:p>
    <w:p w14:paraId="7C1E1886" w14:textId="100F2F7E" w:rsidR="00C52E5B" w:rsidRPr="00B60359" w:rsidRDefault="00F06C5C" w:rsidP="003324F3">
      <w:pPr>
        <w:widowControl w:val="0"/>
        <w:numPr>
          <w:ilvl w:val="0"/>
          <w:numId w:val="2"/>
        </w:numPr>
        <w:suppressLineNumbers/>
        <w:tabs>
          <w:tab w:val="left" w:pos="284"/>
          <w:tab w:val="left" w:pos="426"/>
          <w:tab w:val="left" w:pos="851"/>
        </w:tabs>
        <w:suppressAutoHyphens/>
        <w:spacing w:after="120"/>
        <w:ind w:left="0" w:firstLine="426"/>
        <w:jc w:val="both"/>
      </w:pPr>
      <w:bookmarkStart w:id="23" w:name="z52"/>
      <w:r w:rsidRPr="00F06C5C">
        <w:rPr>
          <w:b/>
        </w:rPr>
        <w:t xml:space="preserve">уәкілетті орган </w:t>
      </w:r>
      <w:r w:rsidR="00C52E5B" w:rsidRPr="00B60359">
        <w:rPr>
          <w:b/>
        </w:rPr>
        <w:t xml:space="preserve">– </w:t>
      </w:r>
      <w:r w:rsidR="00EB5401" w:rsidRPr="00EB5401">
        <w:t>Қаржы нарығы мен қаржы ұйымдарын мемлекеттік реттеуді, бақылауды және қадағалауды жүзеге асыратын мемлекеттік орган;</w:t>
      </w:r>
    </w:p>
    <w:p w14:paraId="16966DDB" w14:textId="2EFC6557" w:rsidR="008A5655" w:rsidRPr="008641DC" w:rsidRDefault="00105BA0" w:rsidP="008A5655">
      <w:pPr>
        <w:widowControl w:val="0"/>
        <w:numPr>
          <w:ilvl w:val="0"/>
          <w:numId w:val="2"/>
        </w:numPr>
        <w:suppressLineNumbers/>
        <w:tabs>
          <w:tab w:val="left" w:pos="284"/>
          <w:tab w:val="left" w:pos="426"/>
          <w:tab w:val="left" w:pos="851"/>
        </w:tabs>
        <w:suppressAutoHyphens/>
        <w:spacing w:after="120"/>
        <w:ind w:left="0" w:firstLine="426"/>
        <w:jc w:val="both"/>
        <w:rPr>
          <w:b/>
          <w:color w:val="000000"/>
        </w:rPr>
      </w:pPr>
      <w:r w:rsidRPr="00105BA0">
        <w:rPr>
          <w:b/>
          <w:color w:val="000000"/>
          <w:lang w:val="kk-KZ"/>
        </w:rPr>
        <w:t>Заңды тәуекел</w:t>
      </w:r>
      <w:r w:rsidR="00CC00CE" w:rsidRPr="00105BA0">
        <w:rPr>
          <w:b/>
          <w:color w:val="000000"/>
        </w:rPr>
        <w:t xml:space="preserve"> – </w:t>
      </w:r>
      <w:r w:rsidR="00BB075B" w:rsidRPr="00BB075B">
        <w:rPr>
          <w:color w:val="000000"/>
        </w:rPr>
        <w:t>Банктің не контрагенттің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және қаржылық есептілік туралы,</w:t>
      </w:r>
      <w:r w:rsidR="00CC00CE" w:rsidRPr="00105BA0">
        <w:rPr>
          <w:color w:val="000000"/>
        </w:rPr>
        <w:t xml:space="preserve"> </w:t>
      </w:r>
      <w:r w:rsidR="00BB075B" w:rsidRPr="00BB075B">
        <w:rPr>
          <w:color w:val="000000"/>
        </w:rPr>
        <w:t>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w:t>
      </w:r>
      <w:r w:rsidR="00BB075B">
        <w:rPr>
          <w:color w:val="000000"/>
        </w:rPr>
        <w:t xml:space="preserve">лы, Акционерлік қоғамдар туралы </w:t>
      </w:r>
      <w:r w:rsidR="00BB075B" w:rsidRPr="00BB075B">
        <w:rPr>
          <w:color w:val="000000"/>
        </w:rPr>
        <w:t>заңнамасының талаптарын сақтамауы салдарынан шығындардың туындау ықтималдығы</w:t>
      </w:r>
      <w:r w:rsidR="00CC00CE" w:rsidRPr="00105BA0">
        <w:rPr>
          <w:color w:val="000000"/>
        </w:rPr>
        <w:t xml:space="preserve">, </w:t>
      </w:r>
      <w:bookmarkStart w:id="24" w:name="z26"/>
      <w:r w:rsidR="00D40125" w:rsidRPr="00D40125">
        <w:rPr>
          <w:color w:val="000000"/>
        </w:rPr>
        <w:t xml:space="preserve">ал Қазақстан Республикасының бейрезиденттерімен қатынастарда – </w:t>
      </w:r>
      <w:r w:rsidR="00D40125" w:rsidRPr="008641DC">
        <w:rPr>
          <w:color w:val="000000"/>
        </w:rPr>
        <w:t>оның шыққан елінің заңнамасы, сондай-ақ жасалған шарттардың талаптары қолданылады</w:t>
      </w:r>
      <w:r w:rsidR="004633D3" w:rsidRPr="008641DC">
        <w:rPr>
          <w:color w:val="000000"/>
        </w:rPr>
        <w:t>.</w:t>
      </w:r>
    </w:p>
    <w:p w14:paraId="0052776D" w14:textId="0385F433" w:rsidR="008A5655" w:rsidRPr="008641DC" w:rsidRDefault="008A5655" w:rsidP="008A5655">
      <w:pPr>
        <w:widowControl w:val="0"/>
        <w:suppressLineNumbers/>
        <w:tabs>
          <w:tab w:val="left" w:pos="284"/>
          <w:tab w:val="left" w:pos="426"/>
          <w:tab w:val="left" w:pos="851"/>
        </w:tabs>
        <w:suppressAutoHyphens/>
        <w:spacing w:after="120"/>
        <w:jc w:val="both"/>
        <w:rPr>
          <w:color w:val="000000"/>
        </w:rPr>
      </w:pPr>
      <w:r w:rsidRPr="008641DC">
        <w:rPr>
          <w:b/>
          <w:color w:val="000000"/>
        </w:rPr>
        <w:tab/>
        <w:t>34) Тәуекел – тәбет</w:t>
      </w:r>
      <w:r w:rsidRPr="008641DC">
        <w:rPr>
          <w:b/>
          <w:color w:val="000000"/>
          <w:lang w:val="kk-KZ"/>
        </w:rPr>
        <w:t xml:space="preserve"> </w:t>
      </w:r>
      <w:r w:rsidRPr="008641DC">
        <w:rPr>
          <w:b/>
          <w:color w:val="000000"/>
        </w:rPr>
        <w:t>-</w:t>
      </w:r>
      <w:r w:rsidRPr="008641DC">
        <w:rPr>
          <w:b/>
          <w:color w:val="000000"/>
          <w:lang w:val="kk-KZ"/>
        </w:rPr>
        <w:t xml:space="preserve"> </w:t>
      </w:r>
      <w:r w:rsidRPr="008641DC">
        <w:rPr>
          <w:color w:val="000000"/>
        </w:rPr>
        <w:t xml:space="preserve">Банк стратегияны іске асыру кезінде қабылдауға дайын не алып тастауға ниетті Елеулі тәуекелдердің </w:t>
      </w:r>
      <w:r w:rsidRPr="008641DC">
        <w:rPr>
          <w:color w:val="000000"/>
          <w:lang w:val="kk-KZ"/>
        </w:rPr>
        <w:t xml:space="preserve">біріктірілген </w:t>
      </w:r>
      <w:r w:rsidRPr="008641DC">
        <w:rPr>
          <w:color w:val="000000"/>
        </w:rPr>
        <w:t xml:space="preserve">деңгейі (деңгейлері) (тәуекелдің </w:t>
      </w:r>
      <w:r w:rsidRPr="008641DC">
        <w:rPr>
          <w:color w:val="000000"/>
          <w:lang w:val="kk-KZ"/>
        </w:rPr>
        <w:t xml:space="preserve">рұқсат </w:t>
      </w:r>
      <w:r w:rsidRPr="008641DC">
        <w:rPr>
          <w:color w:val="000000"/>
          <w:lang w:val="kk-KZ"/>
        </w:rPr>
        <w:lastRenderedPageBreak/>
        <w:t>етілген</w:t>
      </w:r>
      <w:r w:rsidRPr="008641DC">
        <w:rPr>
          <w:color w:val="000000"/>
        </w:rPr>
        <w:t xml:space="preserve"> мөлшерінің лимиттері);</w:t>
      </w:r>
    </w:p>
    <w:p w14:paraId="6C6441A1" w14:textId="32DD860E" w:rsidR="005542A1" w:rsidRPr="008641DC" w:rsidRDefault="008A5655" w:rsidP="008A5655">
      <w:pPr>
        <w:widowControl w:val="0"/>
        <w:suppressLineNumbers/>
        <w:tabs>
          <w:tab w:val="left" w:pos="284"/>
          <w:tab w:val="left" w:pos="426"/>
          <w:tab w:val="left" w:pos="851"/>
        </w:tabs>
        <w:suppressAutoHyphens/>
        <w:spacing w:after="120"/>
        <w:jc w:val="both"/>
        <w:rPr>
          <w:b/>
          <w:color w:val="000000"/>
        </w:rPr>
      </w:pPr>
      <w:r w:rsidRPr="008641DC">
        <w:rPr>
          <w:color w:val="000000"/>
        </w:rPr>
        <w:tab/>
        <w:t xml:space="preserve">35) </w:t>
      </w:r>
      <w:r w:rsidRPr="008641DC">
        <w:rPr>
          <w:b/>
          <w:color w:val="000000"/>
        </w:rPr>
        <w:t>Қадағалау</w:t>
      </w:r>
      <w:r w:rsidRPr="008641DC">
        <w:rPr>
          <w:b/>
          <w:color w:val="000000"/>
          <w:lang w:val="kk-KZ"/>
        </w:rPr>
        <w:t>шылық</w:t>
      </w:r>
      <w:r w:rsidRPr="008641DC">
        <w:rPr>
          <w:b/>
          <w:color w:val="000000"/>
        </w:rPr>
        <w:t xml:space="preserve"> стресс-тестілеу</w:t>
      </w:r>
      <w:r w:rsidRPr="008641DC">
        <w:rPr>
          <w:color w:val="000000"/>
        </w:rPr>
        <w:t xml:space="preserve"> – бұл уәкілетті органның </w:t>
      </w:r>
      <w:r w:rsidRPr="008641DC">
        <w:rPr>
          <w:color w:val="000000"/>
          <w:lang w:val="kk-KZ"/>
        </w:rPr>
        <w:t xml:space="preserve">құралы, ол </w:t>
      </w:r>
      <w:r w:rsidRPr="008641DC">
        <w:rPr>
          <w:color w:val="000000"/>
        </w:rPr>
        <w:t>банктердің оқиғаларды дамытудың гипотетикалық (стресстік) сценарийлеріне қаржылық тұрақтылығын бағалауға бағытталған. Банктер қадағалау</w:t>
      </w:r>
      <w:r w:rsidRPr="008641DC">
        <w:rPr>
          <w:color w:val="000000"/>
          <w:lang w:val="kk-KZ"/>
        </w:rPr>
        <w:t>шылық</w:t>
      </w:r>
      <w:r w:rsidRPr="008641DC">
        <w:rPr>
          <w:color w:val="000000"/>
        </w:rPr>
        <w:t xml:space="preserve"> стресс-тестілеу</w:t>
      </w:r>
      <w:r w:rsidRPr="008641DC">
        <w:rPr>
          <w:color w:val="000000"/>
          <w:lang w:val="kk-KZ"/>
        </w:rPr>
        <w:t>д</w:t>
      </w:r>
      <w:r w:rsidRPr="008641DC">
        <w:rPr>
          <w:color w:val="000000"/>
        </w:rPr>
        <w:t xml:space="preserve">ің барлық қатысушылары үшін бірыңғай әдіснама мен сценарийлер негізінде ішкі модельдерді пайдалана отырып есептеулер жүргізеді және уәкілетті органға стресс-тестілеу нәтижелерін ұсынады. Бұл ретте Банк жүргізілген есептеулердің тиісті сапасына және стресс-тестілеу нәтижелеріне жауап береді. </w:t>
      </w:r>
      <w:r w:rsidRPr="008641DC">
        <w:rPr>
          <w:i/>
          <w:color w:val="00B0F0"/>
        </w:rPr>
        <w:t>(7-тармақ 28.03.2023 ж. ДК шешіміне</w:t>
      </w:r>
      <w:r w:rsidRPr="008641DC">
        <w:rPr>
          <w:i/>
          <w:color w:val="00B0F0"/>
          <w:lang w:val="kk-KZ"/>
        </w:rPr>
        <w:t xml:space="preserve"> </w:t>
      </w:r>
      <w:r w:rsidRPr="008641DC">
        <w:rPr>
          <w:i/>
          <w:color w:val="00B0F0"/>
        </w:rPr>
        <w:t xml:space="preserve">(№4 хаттама) сәйкес 34), 35) тармақшалармен толықтырылды. </w:t>
      </w:r>
    </w:p>
    <w:p w14:paraId="266BA9B7" w14:textId="4FB2A4C1" w:rsidR="00F11565" w:rsidRPr="00A731AA" w:rsidRDefault="00F11565" w:rsidP="001648F2">
      <w:pPr>
        <w:pStyle w:val="1"/>
        <w:ind w:left="0"/>
        <w:jc w:val="center"/>
        <w:rPr>
          <w:rFonts w:ascii="Times New Roman" w:hAnsi="Times New Roman" w:cs="Times New Roman"/>
          <w:b w:val="0"/>
          <w:szCs w:val="24"/>
        </w:rPr>
      </w:pPr>
      <w:bookmarkStart w:id="25" w:name="Глава3"/>
      <w:bookmarkStart w:id="26" w:name="_Toc62834915"/>
      <w:bookmarkEnd w:id="25"/>
      <w:r w:rsidRPr="008641DC">
        <w:rPr>
          <w:rFonts w:ascii="Times New Roman" w:hAnsi="Times New Roman" w:cs="Times New Roman"/>
          <w:color w:val="000000"/>
          <w:szCs w:val="24"/>
        </w:rPr>
        <w:t>3</w:t>
      </w:r>
      <w:r w:rsidR="00F168A2" w:rsidRPr="008641DC">
        <w:rPr>
          <w:rFonts w:ascii="Times New Roman" w:hAnsi="Times New Roman" w:cs="Times New Roman"/>
          <w:color w:val="000000"/>
          <w:szCs w:val="24"/>
          <w:lang w:val="kk-KZ"/>
        </w:rPr>
        <w:t>-тарау</w:t>
      </w:r>
      <w:r w:rsidRPr="008641DC">
        <w:rPr>
          <w:rFonts w:ascii="Times New Roman" w:hAnsi="Times New Roman" w:cs="Times New Roman"/>
          <w:color w:val="000000"/>
          <w:szCs w:val="24"/>
        </w:rPr>
        <w:t>.</w:t>
      </w:r>
      <w:r w:rsidRPr="008641DC">
        <w:rPr>
          <w:rFonts w:ascii="Times New Roman" w:hAnsi="Times New Roman" w:cs="Times New Roman"/>
          <w:szCs w:val="24"/>
        </w:rPr>
        <w:t xml:space="preserve"> </w:t>
      </w:r>
      <w:bookmarkEnd w:id="26"/>
      <w:r w:rsidR="00FF70CD" w:rsidRPr="00A731AA">
        <w:rPr>
          <w:rFonts w:ascii="Times New Roman" w:hAnsi="Times New Roman" w:cs="Times New Roman"/>
          <w:szCs w:val="24"/>
        </w:rPr>
        <w:t>Тәуекелдерді басқарудың негізгі қағидаттары мен стандарттары</w:t>
      </w:r>
    </w:p>
    <w:p w14:paraId="21ECA80E" w14:textId="422F29DF" w:rsidR="00F11565" w:rsidRPr="00A731AA" w:rsidRDefault="00D37D26" w:rsidP="003324F3">
      <w:pPr>
        <w:widowControl w:val="0"/>
        <w:numPr>
          <w:ilvl w:val="0"/>
          <w:numId w:val="1"/>
        </w:numPr>
        <w:suppressLineNumbers/>
        <w:shd w:val="clear" w:color="auto" w:fill="FFFFFF"/>
        <w:tabs>
          <w:tab w:val="left" w:pos="284"/>
        </w:tabs>
        <w:suppressAutoHyphens/>
        <w:spacing w:after="120"/>
        <w:ind w:left="0" w:firstLine="426"/>
        <w:jc w:val="both"/>
      </w:pPr>
      <w:r w:rsidRPr="00A731AA">
        <w:t>Тәуекелдерді басқару жүйесін құру процесінде Банк мынадай қағидаттарды басшылыққа алады</w:t>
      </w:r>
      <w:r w:rsidR="00F11565" w:rsidRPr="00A731AA">
        <w:t>:</w:t>
      </w:r>
    </w:p>
    <w:p w14:paraId="0EF7D8C3" w14:textId="2D9A8B7C" w:rsidR="00F11565" w:rsidRPr="00A731AA" w:rsidRDefault="006455A7" w:rsidP="002F49A1">
      <w:pPr>
        <w:pStyle w:val="afb"/>
        <w:numPr>
          <w:ilvl w:val="0"/>
          <w:numId w:val="6"/>
        </w:numPr>
        <w:spacing w:after="120"/>
        <w:ind w:left="0" w:firstLine="426"/>
        <w:jc w:val="both"/>
      </w:pPr>
      <w:r w:rsidRPr="00A731AA">
        <w:t>Тарту қағидаты. Бұл қағидат Банктің барлық құрылымдық бөлімшелерін, оның ішінде Банк басшылығын тәуекелдерді басқару процесіне тартуды көздейді. ТБЖ-ны автономды немесе оқшауланған ретінде қарауға тыйым салу</w:t>
      </w:r>
      <w:r w:rsidR="00291407" w:rsidRPr="00A731AA">
        <w:t xml:space="preserve">; </w:t>
      </w:r>
      <w:r w:rsidR="00291407" w:rsidRPr="00A731AA">
        <w:rPr>
          <w:i/>
          <w:color w:val="00B0F0"/>
        </w:rPr>
        <w:t>(</w:t>
      </w:r>
      <w:r w:rsidR="004152E8" w:rsidRPr="00A731AA">
        <w:rPr>
          <w:i/>
          <w:color w:val="00B0F0"/>
          <w:lang w:val="kk-KZ"/>
        </w:rPr>
        <w:t>7</w:t>
      </w:r>
      <w:r w:rsidR="004152E8" w:rsidRPr="00A731AA">
        <w:rPr>
          <w:i/>
          <w:color w:val="00B0F0"/>
        </w:rPr>
        <w:t>-тармақ</w:t>
      </w:r>
      <w:r w:rsidR="004152E8" w:rsidRPr="00A731AA">
        <w:rPr>
          <w:i/>
          <w:color w:val="00B0F0"/>
          <w:lang w:val="kk-KZ"/>
        </w:rPr>
        <w:t>тың 1) тармақшасы</w:t>
      </w:r>
      <w:r w:rsidR="004152E8" w:rsidRPr="00A731AA">
        <w:rPr>
          <w:i/>
          <w:color w:val="00B0F0"/>
        </w:rPr>
        <w:t xml:space="preserve"> Банктің Директорлар кеңесінің 20.06.2024 ж. (№8 хаттама) шешіміне сәйкес </w:t>
      </w:r>
      <w:r w:rsidR="004152E8" w:rsidRPr="00A731AA">
        <w:rPr>
          <w:i/>
          <w:color w:val="00B0F0"/>
          <w:lang w:val="kk-KZ"/>
        </w:rPr>
        <w:t>өзгертілді</w:t>
      </w:r>
      <w:r w:rsidR="00291407" w:rsidRPr="00A731AA">
        <w:rPr>
          <w:i/>
          <w:color w:val="00B0F0"/>
        </w:rPr>
        <w:t>)</w:t>
      </w:r>
      <w:r w:rsidR="00D37D26" w:rsidRPr="00A731AA">
        <w:rPr>
          <w:lang w:val="kk-KZ"/>
        </w:rPr>
        <w:t>;</w:t>
      </w:r>
    </w:p>
    <w:p w14:paraId="554362BE" w14:textId="2D6BC68F" w:rsidR="00F11565" w:rsidRPr="009F4D2B" w:rsidRDefault="009F4D2B" w:rsidP="002F49A1">
      <w:pPr>
        <w:pStyle w:val="afb"/>
        <w:numPr>
          <w:ilvl w:val="0"/>
          <w:numId w:val="6"/>
        </w:numPr>
        <w:spacing w:after="120"/>
        <w:ind w:left="0" w:firstLine="426"/>
        <w:jc w:val="both"/>
      </w:pPr>
      <w:r w:rsidRPr="00A731AA">
        <w:t>Уақтылық қағидаты. Тәуекелдерді басқару жүйесінің</w:t>
      </w:r>
      <w:r w:rsidRPr="009F4D2B">
        <w:t xml:space="preserve"> кемшіліктері және оларды іске асыру жағдайлары Банктің, Банктің ДК және Басқарманың құрылымдық бөлімшелері басшыларының назарына уақтылы жеткізілуі және тиімді жойылуы тиіс</w:t>
      </w:r>
      <w:r>
        <w:rPr>
          <w:lang w:val="kk-KZ"/>
        </w:rPr>
        <w:t>;</w:t>
      </w:r>
      <w:r w:rsidR="00F11565" w:rsidRPr="00B60359">
        <w:t xml:space="preserve"> </w:t>
      </w:r>
    </w:p>
    <w:p w14:paraId="152FEBD1" w14:textId="463CA221" w:rsidR="00F11565" w:rsidRPr="00B60359" w:rsidRDefault="00B65D6E" w:rsidP="002F49A1">
      <w:pPr>
        <w:pStyle w:val="afb"/>
        <w:numPr>
          <w:ilvl w:val="0"/>
          <w:numId w:val="6"/>
        </w:numPr>
        <w:spacing w:after="120"/>
        <w:ind w:left="0" w:firstLine="426"/>
        <w:jc w:val="both"/>
      </w:pPr>
      <w:r w:rsidRPr="00B65D6E">
        <w:t>Өкілеттіктерді бөлу қағидаты. Банктің тәуекелдерді басқару жүйесі қызметкерлердің өкілеттіктерін нақты бөлуді және қызметкердің жауапкершілік саласы мүдделер қақтығысына жол беретін жағдайларды алып тастауды қамтиды</w:t>
      </w:r>
      <w:r w:rsidR="00F11565" w:rsidRPr="00B60359">
        <w:t xml:space="preserve">; </w:t>
      </w:r>
    </w:p>
    <w:p w14:paraId="6A766DC4" w14:textId="60D49DAD" w:rsidR="00F11565" w:rsidRPr="00A731AA" w:rsidRDefault="00F11565" w:rsidP="002F49A1">
      <w:pPr>
        <w:pStyle w:val="afb"/>
        <w:numPr>
          <w:ilvl w:val="0"/>
          <w:numId w:val="6"/>
        </w:numPr>
        <w:spacing w:after="120"/>
        <w:ind w:left="0" w:firstLine="426"/>
        <w:jc w:val="both"/>
      </w:pPr>
      <w:r w:rsidRPr="00B60359">
        <w:t xml:space="preserve"> </w:t>
      </w:r>
      <w:r w:rsidR="00ED0E1D" w:rsidRPr="00ED0E1D">
        <w:t xml:space="preserve">Тәуелсіздік қағидаты. Осы қағидат банк қызметінің барлық бағыттары үшін тәуекелдерді басқару жөніндегі бақылау шараларын анықтауды, бағалауды және таңдауды банк </w:t>
      </w:r>
      <w:r w:rsidR="00ED0E1D" w:rsidRPr="00A731AA">
        <w:t>бөлімшелері дербес жүргізетіндігіне негізделеді, бірақ осы бақылау шараларын олардың толықтығы мен жеткіліктілігіне аттестаттауды банктің құрылымдық бөлімшелерінің операциялық қызметіне тәуелсіз жауапты бөлімше жүргізеді</w:t>
      </w:r>
      <w:r w:rsidRPr="00A731AA">
        <w:t xml:space="preserve">; </w:t>
      </w:r>
    </w:p>
    <w:p w14:paraId="5C5DE4EC" w14:textId="7E866B8F" w:rsidR="00F11565" w:rsidRPr="00A731AA" w:rsidRDefault="006455A7" w:rsidP="002F49A1">
      <w:pPr>
        <w:pStyle w:val="afb"/>
        <w:numPr>
          <w:ilvl w:val="0"/>
          <w:numId w:val="6"/>
        </w:numPr>
        <w:spacing w:after="120"/>
        <w:ind w:left="0" w:firstLine="426"/>
        <w:jc w:val="both"/>
      </w:pPr>
      <w:r w:rsidRPr="00A731AA">
        <w:t>Экономикалық орындылық қағидаты. Тәуекелді бақылау шараларының құны Банктің осы тәуекелден ықтимал шығындарының шамасынан аз болуы тиіс, бұл ретте қосымша тәуекелді қабылдау қандай да бір қосымша шығыстардың туындауына тікелей әкеп соқтырмайды. Тәуекелдерді бақылау жөніндегі басым шараларды айқындау ықтимал шығындар мөлшерімен бақылау рәсімдерін енгізуге арналған шығыстардың арақатынасын бағалау кезінде экономикалық тиімді іске асырылуы тиіс</w:t>
      </w:r>
      <w:r w:rsidR="00291407" w:rsidRPr="00A731AA">
        <w:t xml:space="preserve">. </w:t>
      </w:r>
      <w:r w:rsidR="00291407" w:rsidRPr="00A731AA">
        <w:rPr>
          <w:i/>
          <w:color w:val="00B0F0"/>
        </w:rPr>
        <w:t>(</w:t>
      </w:r>
      <w:r w:rsidR="004152E8" w:rsidRPr="00A731AA">
        <w:rPr>
          <w:i/>
          <w:color w:val="00B0F0"/>
          <w:lang w:val="kk-KZ"/>
        </w:rPr>
        <w:t>7</w:t>
      </w:r>
      <w:r w:rsidR="004152E8" w:rsidRPr="00A731AA">
        <w:rPr>
          <w:i/>
          <w:color w:val="00B0F0"/>
        </w:rPr>
        <w:t>-тармақ</w:t>
      </w:r>
      <w:r w:rsidR="004152E8" w:rsidRPr="00A731AA">
        <w:rPr>
          <w:i/>
          <w:color w:val="00B0F0"/>
          <w:lang w:val="kk-KZ"/>
        </w:rPr>
        <w:t>тың 5) тармақшасы</w:t>
      </w:r>
      <w:r w:rsidR="004152E8" w:rsidRPr="00A731AA">
        <w:rPr>
          <w:i/>
          <w:color w:val="00B0F0"/>
        </w:rPr>
        <w:t xml:space="preserve"> Банктің Директорлар кеңесінің 20.06.2024 ж. (№8 хаттама) шешіміне сәйкес </w:t>
      </w:r>
      <w:r w:rsidR="004152E8" w:rsidRPr="00A731AA">
        <w:rPr>
          <w:i/>
          <w:color w:val="00B0F0"/>
          <w:lang w:val="kk-KZ"/>
        </w:rPr>
        <w:t>өзгертілді</w:t>
      </w:r>
      <w:r w:rsidR="00291407" w:rsidRPr="00A731AA">
        <w:rPr>
          <w:i/>
          <w:color w:val="00B0F0"/>
        </w:rPr>
        <w:t>)</w:t>
      </w:r>
    </w:p>
    <w:p w14:paraId="19242115" w14:textId="3E644EFC" w:rsidR="00F11565" w:rsidRPr="00A731AA" w:rsidRDefault="00183B7A" w:rsidP="003324F3">
      <w:pPr>
        <w:widowControl w:val="0"/>
        <w:numPr>
          <w:ilvl w:val="0"/>
          <w:numId w:val="1"/>
        </w:numPr>
        <w:suppressLineNumbers/>
        <w:shd w:val="clear" w:color="auto" w:fill="FFFFFF"/>
        <w:tabs>
          <w:tab w:val="left" w:pos="284"/>
        </w:tabs>
        <w:suppressAutoHyphens/>
        <w:spacing w:after="120"/>
        <w:ind w:left="0" w:firstLine="426"/>
        <w:jc w:val="both"/>
      </w:pPr>
      <w:r w:rsidRPr="00A731AA">
        <w:t>Операциялық тәуекелдерді басқару қағидаттары Банктің ішкі құжаттарының ережелерін орындау арқылы жүзеге асырылады</w:t>
      </w:r>
      <w:r w:rsidR="00F11565" w:rsidRPr="00A731AA">
        <w:t>:</w:t>
      </w:r>
    </w:p>
    <w:p w14:paraId="5AFE6A0C" w14:textId="4F92ED85" w:rsidR="005D562F" w:rsidRPr="00B60359" w:rsidRDefault="00183B7A" w:rsidP="002F49A1">
      <w:pPr>
        <w:pStyle w:val="afb"/>
        <w:numPr>
          <w:ilvl w:val="0"/>
          <w:numId w:val="14"/>
        </w:numPr>
        <w:spacing w:after="120"/>
        <w:ind w:left="0" w:firstLine="426"/>
        <w:jc w:val="both"/>
      </w:pPr>
      <w:r w:rsidRPr="00A731AA">
        <w:t>Банктің ұйымдық құрылымы, өкілеттіктерін бөлу және беру</w:t>
      </w:r>
      <w:r w:rsidRPr="00183B7A">
        <w:t>, функционалдық міндеттері, Банк бөлімшелерінің, қызметкерлерінің өзара іс-қимыл жасау және ақпарат алмасу тәртібі</w:t>
      </w:r>
      <w:r w:rsidR="005D562F" w:rsidRPr="00B60359">
        <w:t>;</w:t>
      </w:r>
    </w:p>
    <w:p w14:paraId="6D37395B" w14:textId="1266D4F9" w:rsidR="005D562F" w:rsidRPr="00B60359" w:rsidRDefault="00183B7A" w:rsidP="002F49A1">
      <w:pPr>
        <w:pStyle w:val="afb"/>
        <w:numPr>
          <w:ilvl w:val="0"/>
          <w:numId w:val="14"/>
        </w:numPr>
        <w:spacing w:after="120"/>
        <w:ind w:left="0" w:firstLine="426"/>
        <w:jc w:val="both"/>
      </w:pPr>
      <w:r w:rsidRPr="00183B7A">
        <w:t>Банк қызметінің әрбір бағыты бойынша өзара іс-қимыл жасау рәсімдері, тәртібі, мерзімдері, тетігі</w:t>
      </w:r>
      <w:r>
        <w:rPr>
          <w:lang w:val="kk-KZ"/>
        </w:rPr>
        <w:t>.</w:t>
      </w:r>
    </w:p>
    <w:p w14:paraId="732BD507" w14:textId="610C09D4" w:rsidR="005D562F" w:rsidRPr="00B60359" w:rsidRDefault="009739D1" w:rsidP="001000B3">
      <w:pPr>
        <w:widowControl w:val="0"/>
        <w:numPr>
          <w:ilvl w:val="0"/>
          <w:numId w:val="1"/>
        </w:numPr>
        <w:suppressLineNumbers/>
        <w:tabs>
          <w:tab w:val="left" w:pos="284"/>
        </w:tabs>
        <w:suppressAutoHyphens/>
        <w:spacing w:after="120"/>
        <w:ind w:left="0" w:firstLine="426"/>
        <w:jc w:val="both"/>
      </w:pPr>
      <w:r w:rsidRPr="009739D1">
        <w:t>Осы Саясатқа №1 қосымшада көрсетілген тәуекелдерді басқару стандарттары Банктің т</w:t>
      </w:r>
      <w:r>
        <w:t>иісті ішкі құжаттарында ре</w:t>
      </w:r>
      <w:r w:rsidRPr="009739D1">
        <w:t>ттелген</w:t>
      </w:r>
      <w:r>
        <w:rPr>
          <w:lang w:val="kk-KZ"/>
        </w:rPr>
        <w:t>.</w:t>
      </w:r>
    </w:p>
    <w:p w14:paraId="28BF19FA" w14:textId="45192FC0" w:rsidR="00F11565" w:rsidRPr="00B60359" w:rsidRDefault="00F11565" w:rsidP="001648F2">
      <w:pPr>
        <w:pStyle w:val="1"/>
        <w:ind w:left="0"/>
        <w:jc w:val="center"/>
        <w:rPr>
          <w:rFonts w:ascii="Times New Roman" w:hAnsi="Times New Roman" w:cs="Times New Roman"/>
          <w:b w:val="0"/>
          <w:szCs w:val="24"/>
        </w:rPr>
      </w:pPr>
      <w:bookmarkStart w:id="27" w:name="Глава4"/>
      <w:bookmarkStart w:id="28" w:name="_Toc62834916"/>
      <w:bookmarkEnd w:id="27"/>
      <w:r w:rsidRPr="00B60359">
        <w:rPr>
          <w:rFonts w:ascii="Times New Roman" w:hAnsi="Times New Roman" w:cs="Times New Roman"/>
          <w:szCs w:val="24"/>
        </w:rPr>
        <w:t>4</w:t>
      </w:r>
      <w:r w:rsidR="00F32C0F">
        <w:rPr>
          <w:rFonts w:ascii="Times New Roman" w:hAnsi="Times New Roman" w:cs="Times New Roman"/>
          <w:szCs w:val="24"/>
          <w:lang w:val="kk-KZ"/>
        </w:rPr>
        <w:t>-тарау</w:t>
      </w:r>
      <w:r w:rsidRPr="00B60359">
        <w:rPr>
          <w:rFonts w:ascii="Times New Roman" w:hAnsi="Times New Roman" w:cs="Times New Roman"/>
          <w:szCs w:val="24"/>
        </w:rPr>
        <w:t xml:space="preserve">. </w:t>
      </w:r>
      <w:bookmarkEnd w:id="28"/>
      <w:r w:rsidR="00BE1E82" w:rsidRPr="00BE1E82">
        <w:rPr>
          <w:rFonts w:ascii="Times New Roman" w:hAnsi="Times New Roman" w:cs="Times New Roman"/>
          <w:szCs w:val="24"/>
        </w:rPr>
        <w:t>Тәуекелдерді басқару жүйесін ұйымдастыру</w:t>
      </w:r>
    </w:p>
    <w:p w14:paraId="465462AA" w14:textId="408785B0" w:rsidR="00F11565" w:rsidRPr="00B60359" w:rsidRDefault="00895F2D" w:rsidP="003324F3">
      <w:pPr>
        <w:widowControl w:val="0"/>
        <w:numPr>
          <w:ilvl w:val="0"/>
          <w:numId w:val="1"/>
        </w:numPr>
        <w:suppressLineNumbers/>
        <w:shd w:val="clear" w:color="auto" w:fill="FFFFFF"/>
        <w:tabs>
          <w:tab w:val="left" w:pos="851"/>
        </w:tabs>
        <w:suppressAutoHyphens/>
        <w:spacing w:before="240" w:after="120"/>
        <w:ind w:left="0" w:firstLine="426"/>
        <w:jc w:val="both"/>
      </w:pPr>
      <w:r w:rsidRPr="00895F2D">
        <w:t xml:space="preserve">Банктің ДК таңдалған бизнес моделіне, қызмет ауқымына, операциялардың түрлері </w:t>
      </w:r>
      <w:r w:rsidRPr="00895F2D">
        <w:lastRenderedPageBreak/>
        <w:t>мен күрделілігіне сәйкес келетін тәуекелдерді басқару жүйесінің болуын қамтамасыз етеді және Банктің қызметіне тән елеулі тәуекелдерді жабу үшін қажетті меншікті капиталдың және өтімділіктің шамасын Банктің айқындау мақсатында банктің Елеулі тәуекелдерін анықтау, өлшеу және бағалау, мониторингілеу, бақылау және азайту рәсімдерінің тиісті процесін қамтамасыз етеді</w:t>
      </w:r>
      <w:r w:rsidR="00F11565" w:rsidRPr="00B60359">
        <w:t xml:space="preserve">. </w:t>
      </w:r>
    </w:p>
    <w:p w14:paraId="2E59DB3E" w14:textId="14A0335D" w:rsidR="00F11565" w:rsidRPr="00B60359" w:rsidRDefault="00F32AF5" w:rsidP="00F32AF5">
      <w:pPr>
        <w:widowControl w:val="0"/>
        <w:numPr>
          <w:ilvl w:val="0"/>
          <w:numId w:val="1"/>
        </w:numPr>
        <w:suppressLineNumbers/>
        <w:tabs>
          <w:tab w:val="left" w:pos="851"/>
        </w:tabs>
        <w:suppressAutoHyphens/>
        <w:spacing w:after="120"/>
        <w:ind w:left="0" w:firstLine="426"/>
        <w:jc w:val="both"/>
      </w:pPr>
      <w:r w:rsidRPr="00F32AF5">
        <w:t>Банк Тәуекелдерін басқару жүйесі Банк тәуекелдерін уақтылы анықтау, өлшеу, бақылау және мониторингтеу, сондай-ақ оның қаржылық тұрақтылығын және тұрақты жұмыс істеуін қамтамасыз ету үшін оларды барынша азайту мақсатында банк әзірлеген және регламенттеген Банктің ішкі рәсімдерінің, процестерінің, саясаттарының, құрылымдық бөлімшелерінің өзара іс-қимыл тетігін қамтамасыз ететін құрамдас бөліктердің жиынтығын білдіреді</w:t>
      </w:r>
      <w:r>
        <w:rPr>
          <w:lang w:val="kk-KZ"/>
        </w:rPr>
        <w:t>.</w:t>
      </w:r>
    </w:p>
    <w:p w14:paraId="483C97F0" w14:textId="05D8E2C5" w:rsidR="00F11565" w:rsidRPr="00B60359" w:rsidRDefault="004B5B3F" w:rsidP="003324F3">
      <w:pPr>
        <w:widowControl w:val="0"/>
        <w:numPr>
          <w:ilvl w:val="0"/>
          <w:numId w:val="1"/>
        </w:numPr>
        <w:suppressLineNumbers/>
        <w:shd w:val="clear" w:color="auto" w:fill="FFFFFF"/>
        <w:tabs>
          <w:tab w:val="left" w:pos="851"/>
        </w:tabs>
        <w:suppressAutoHyphens/>
        <w:spacing w:after="120"/>
        <w:ind w:left="0" w:firstLine="426"/>
        <w:jc w:val="both"/>
      </w:pPr>
      <w:r w:rsidRPr="004B5B3F">
        <w:t>Тәуекелдерді басқару жүйесі мыналарды қамтамасыз етеді</w:t>
      </w:r>
      <w:r w:rsidR="00F11565" w:rsidRPr="00B60359">
        <w:t>:</w:t>
      </w:r>
    </w:p>
    <w:p w14:paraId="579DB7CA" w14:textId="6A4C5CC5" w:rsidR="00F11565" w:rsidRPr="00C27E67" w:rsidRDefault="003573C9" w:rsidP="003573C9">
      <w:pPr>
        <w:spacing w:after="120"/>
        <w:jc w:val="both"/>
        <w:rPr>
          <w:color w:val="000000"/>
          <w:lang w:val="kk-KZ"/>
        </w:rPr>
      </w:pPr>
      <w:r>
        <w:rPr>
          <w:color w:val="000000"/>
          <w:lang w:val="kk-KZ"/>
        </w:rPr>
        <w:t xml:space="preserve">        </w:t>
      </w:r>
      <w:r w:rsidR="00F11565" w:rsidRPr="00C27E67">
        <w:rPr>
          <w:color w:val="000000"/>
          <w:lang w:val="kk-KZ"/>
        </w:rPr>
        <w:t xml:space="preserve">1) </w:t>
      </w:r>
      <w:r w:rsidRPr="00C27E67">
        <w:rPr>
          <w:color w:val="000000"/>
          <w:lang w:val="kk-KZ"/>
        </w:rPr>
        <w:t>Банк қызметінің негізгі бағыттарының табыстылығы мен тәуекел-тәбет стратегиясын ескере отырып, өміршең және тұрақты бизнес үлгісін таңдауға, стратегия мен бюджетті жоспарлаудың тиімді процесіне негізделген қабылданатын тәуекелдер деңгейі арасындағы оңтайлы арақатынас</w:t>
      </w:r>
      <w:r w:rsidR="00F11565" w:rsidRPr="00C27E67">
        <w:rPr>
          <w:color w:val="000000"/>
          <w:lang w:val="kk-KZ"/>
        </w:rPr>
        <w:t>;</w:t>
      </w:r>
    </w:p>
    <w:p w14:paraId="58A0A5E9" w14:textId="43093966" w:rsidR="00F11565" w:rsidRPr="00C27E67" w:rsidRDefault="00646810" w:rsidP="00646810">
      <w:pPr>
        <w:spacing w:after="120"/>
        <w:jc w:val="both"/>
        <w:rPr>
          <w:color w:val="000000"/>
          <w:lang w:val="kk-KZ"/>
        </w:rPr>
      </w:pPr>
      <w:r>
        <w:rPr>
          <w:color w:val="000000"/>
          <w:lang w:val="kk-KZ"/>
        </w:rPr>
        <w:t xml:space="preserve">         </w:t>
      </w:r>
      <w:r w:rsidR="00F11565" w:rsidRPr="00C27E67">
        <w:rPr>
          <w:color w:val="000000"/>
          <w:lang w:val="kk-KZ"/>
        </w:rPr>
        <w:t xml:space="preserve">2) </w:t>
      </w:r>
      <w:r w:rsidRPr="00C27E67">
        <w:rPr>
          <w:color w:val="000000"/>
          <w:lang w:val="kk-KZ"/>
        </w:rPr>
        <w:t>Банк тәуекелдерінің мөлшерін объективті бағалау, тәуекелдерді басқару, оларды алдын ала анықтау, өлшеу және бағалау, мониторинг және бақылау процестерінің толықтығы мен құжатталуы, Банктің меншікті капиталының жеткілікті көлемін және өтімділікті қолдау мақсатында қаржы ресурстарын, персоналды және ақпараттық жүйелерді оңтайлы пайдалана отырып, ұйымдық құрылымның әрбір деңгейінде тәуекелдердің елеулі түрлерін барынша азайту</w:t>
      </w:r>
      <w:r w:rsidR="00F11565" w:rsidRPr="00C27E67">
        <w:rPr>
          <w:color w:val="000000"/>
          <w:lang w:val="kk-KZ"/>
        </w:rPr>
        <w:t>;</w:t>
      </w:r>
    </w:p>
    <w:p w14:paraId="2609BA35" w14:textId="71275C0F" w:rsidR="00F11565" w:rsidRPr="00C27E67" w:rsidRDefault="00F11565" w:rsidP="003324F3">
      <w:pPr>
        <w:spacing w:after="120"/>
        <w:ind w:firstLine="567"/>
        <w:jc w:val="both"/>
        <w:rPr>
          <w:color w:val="000000"/>
          <w:lang w:val="kk-KZ"/>
        </w:rPr>
      </w:pPr>
      <w:r w:rsidRPr="00C27E67">
        <w:rPr>
          <w:color w:val="000000"/>
          <w:lang w:val="kk-KZ"/>
        </w:rPr>
        <w:t xml:space="preserve">3) </w:t>
      </w:r>
      <w:r w:rsidR="008A0F27" w:rsidRPr="00C27E67">
        <w:rPr>
          <w:color w:val="000000"/>
          <w:lang w:val="kk-KZ"/>
        </w:rPr>
        <w:t>ұйымдық құрылымның барлық деңгейлерінде елеулі тәуекелдерге ұшыраған банк қызметінің барлық түрлерін қамту, тәуекелдердің жекелеген елеулі түрлерін бағалаудың толықтығы, Банктің тәуекел-бейінін айқындау және тәуекел-тәбет стратегиясын құру мақсатында олардың өзара ықпалы</w:t>
      </w:r>
      <w:r w:rsidRPr="00C27E67">
        <w:rPr>
          <w:color w:val="000000"/>
          <w:lang w:val="kk-KZ"/>
        </w:rPr>
        <w:t>;</w:t>
      </w:r>
    </w:p>
    <w:p w14:paraId="5E393F92" w14:textId="7E7E69FF" w:rsidR="00F11565" w:rsidRPr="00C27E67" w:rsidRDefault="007324BC" w:rsidP="007324BC">
      <w:pPr>
        <w:spacing w:after="120"/>
        <w:jc w:val="both"/>
        <w:rPr>
          <w:color w:val="000000"/>
          <w:lang w:val="kk-KZ"/>
        </w:rPr>
      </w:pPr>
      <w:r>
        <w:rPr>
          <w:color w:val="000000"/>
          <w:lang w:val="kk-KZ"/>
        </w:rPr>
        <w:t xml:space="preserve">       </w:t>
      </w:r>
      <w:r w:rsidR="00F11565" w:rsidRPr="00C27E67">
        <w:rPr>
          <w:color w:val="000000"/>
          <w:lang w:val="kk-KZ"/>
        </w:rPr>
        <w:t xml:space="preserve">4) </w:t>
      </w:r>
      <w:r w:rsidRPr="00C27E67">
        <w:rPr>
          <w:color w:val="000000"/>
          <w:lang w:val="kk-KZ"/>
        </w:rPr>
        <w:t xml:space="preserve">Елеулі тәуекелдердің барлық түрлері </w:t>
      </w:r>
      <w:r w:rsidRPr="00A73F77">
        <w:rPr>
          <w:color w:val="000000"/>
          <w:lang w:val="kk-KZ"/>
        </w:rPr>
        <w:t xml:space="preserve">бойынша тәуекел-тәбет деңгейлерінің болуы және деңгейі жоғары ретінде айқындалған тәуекелдерді қабылдау үшін жауапкершілікті қоса алғанда, белгіленген деңгейлер бұзылған жағдайларда іс-қимылдар алгоритмі тәуекел-тәбет стратегиясы шеңберінде Банктің ДК-сына, </w:t>
      </w:r>
      <w:r w:rsidR="0093052B" w:rsidRPr="00A73F77">
        <w:rPr>
          <w:bCs/>
          <w:color w:val="000000"/>
          <w:lang w:val="kk-KZ"/>
        </w:rPr>
        <w:t>ТБК</w:t>
      </w:r>
      <w:r w:rsidRPr="00A73F77">
        <w:rPr>
          <w:color w:val="000000"/>
          <w:lang w:val="kk-KZ"/>
        </w:rPr>
        <w:t>-ға және Басқармаға хабардар ету жөніндегі рәсімдер</w:t>
      </w:r>
      <w:r w:rsidR="00F11565" w:rsidRPr="00A73F77">
        <w:rPr>
          <w:color w:val="000000"/>
          <w:lang w:val="kk-KZ"/>
        </w:rPr>
        <w:t>;</w:t>
      </w:r>
    </w:p>
    <w:p w14:paraId="5548A658" w14:textId="4B01292A" w:rsidR="00F11565" w:rsidRPr="00C27E67" w:rsidRDefault="008A6571" w:rsidP="008A6571">
      <w:pPr>
        <w:spacing w:after="120"/>
        <w:jc w:val="both"/>
        <w:rPr>
          <w:color w:val="000000"/>
          <w:lang w:val="kk-KZ"/>
        </w:rPr>
      </w:pPr>
      <w:r>
        <w:rPr>
          <w:color w:val="000000"/>
          <w:lang w:val="kk-KZ"/>
        </w:rPr>
        <w:t xml:space="preserve">           </w:t>
      </w:r>
      <w:r w:rsidR="00F11565" w:rsidRPr="00C27E67">
        <w:rPr>
          <w:color w:val="000000"/>
          <w:lang w:val="kk-KZ"/>
        </w:rPr>
        <w:t xml:space="preserve">5) </w:t>
      </w:r>
      <w:r w:rsidRPr="00C27E67">
        <w:rPr>
          <w:color w:val="000000"/>
          <w:lang w:val="kk-KZ"/>
        </w:rPr>
        <w:t>корпоративтік басқарудың тиімді жүйесін құру, банк қызметіне тән елеулі тәуекелдер туралы толық, дұрыс және уақтылы басқарушылық ақпараттың болуы арқылы тәуекелдерді көтеретін шешімдерді қабылдайтын Банк</w:t>
      </w:r>
      <w:r>
        <w:rPr>
          <w:color w:val="000000"/>
          <w:lang w:val="kk-KZ"/>
        </w:rPr>
        <w:t>тің</w:t>
      </w:r>
      <w:r w:rsidRPr="00C27E67">
        <w:rPr>
          <w:color w:val="000000"/>
          <w:lang w:val="kk-KZ"/>
        </w:rPr>
        <w:t xml:space="preserve"> </w:t>
      </w:r>
      <w:r w:rsidR="00ED6C6A" w:rsidRPr="00ED6C6A">
        <w:rPr>
          <w:color w:val="000000"/>
          <w:lang w:val="kk-KZ"/>
        </w:rPr>
        <w:t>УАО</w:t>
      </w:r>
      <w:r w:rsidRPr="00C27E67">
        <w:rPr>
          <w:color w:val="000000"/>
          <w:lang w:val="kk-KZ"/>
        </w:rPr>
        <w:t>-ның хабардар болуы</w:t>
      </w:r>
      <w:r w:rsidR="00F11565" w:rsidRPr="00C27E67">
        <w:rPr>
          <w:color w:val="000000"/>
          <w:lang w:val="kk-KZ"/>
        </w:rPr>
        <w:t>;</w:t>
      </w:r>
    </w:p>
    <w:p w14:paraId="5F2263CB" w14:textId="48A73523" w:rsidR="00F11565" w:rsidRPr="00C27E67" w:rsidRDefault="00F11565" w:rsidP="008E2513">
      <w:pPr>
        <w:spacing w:after="120"/>
        <w:ind w:firstLine="567"/>
        <w:jc w:val="both"/>
        <w:rPr>
          <w:color w:val="000000"/>
          <w:lang w:val="kk-KZ"/>
        </w:rPr>
      </w:pPr>
      <w:r w:rsidRPr="00C27E67">
        <w:rPr>
          <w:color w:val="000000"/>
          <w:lang w:val="kk-KZ"/>
        </w:rPr>
        <w:t xml:space="preserve">6) </w:t>
      </w:r>
      <w:r w:rsidR="008E2513" w:rsidRPr="008E2513">
        <w:rPr>
          <w:color w:val="000000"/>
          <w:lang w:val="kk-KZ"/>
        </w:rPr>
        <w:t>тиісті мүдделермен және ұқыптылықпен (мұқият болу міндеті) берілген ақпараттарды жан-жақты бағалауға негізделген банктің мүдделеріне қатысты ұтымды шешім қабылдау және іс-қимыл</w:t>
      </w:r>
      <w:r w:rsidRPr="00C27E67">
        <w:rPr>
          <w:color w:val="000000"/>
          <w:lang w:val="kk-KZ"/>
        </w:rPr>
        <w:t xml:space="preserve">. </w:t>
      </w:r>
      <w:r w:rsidR="008E2513" w:rsidRPr="00C27E67">
        <w:rPr>
          <w:color w:val="000000"/>
          <w:lang w:val="kk-KZ"/>
        </w:rPr>
        <w:t>Егер банктің қызметкерлері мен лауазымды адамдары бұл ретте өрескел ұқыпсыздық танытпаса ғана, байқағыштық пен қамқорлық көрсету міндеті бизнес-шешімдер қабылдау процесіндегі қателерге қолданылмайды</w:t>
      </w:r>
      <w:r w:rsidRPr="00C27E67">
        <w:rPr>
          <w:color w:val="000000"/>
          <w:lang w:val="kk-KZ"/>
        </w:rPr>
        <w:t>;</w:t>
      </w:r>
    </w:p>
    <w:p w14:paraId="455B5D2E" w14:textId="275BE7E2" w:rsidR="00F11565" w:rsidRPr="00C27E67" w:rsidRDefault="00F11565" w:rsidP="003324F3">
      <w:pPr>
        <w:spacing w:after="120"/>
        <w:ind w:firstLine="567"/>
        <w:jc w:val="both"/>
        <w:rPr>
          <w:lang w:val="kk-KZ"/>
        </w:rPr>
      </w:pPr>
      <w:r w:rsidRPr="00C27E67">
        <w:rPr>
          <w:color w:val="000000"/>
          <w:lang w:val="kk-KZ"/>
        </w:rPr>
        <w:t xml:space="preserve">7) </w:t>
      </w:r>
      <w:r w:rsidR="007718A5" w:rsidRPr="00C27E67">
        <w:rPr>
          <w:color w:val="000000"/>
          <w:lang w:val="kk-KZ"/>
        </w:rPr>
        <w:t>Банк қызметкерлерінің және лауазымды тұлғаларының жеке пайдасын, Банкпен ерекше қатынастармен байланысты тұлғалардың мүдделерін ескермей, банк мүдделеріне нұқсан келтіре отырып, банктің мүдделеріне адал әрекет етуі (duty of loyalty)</w:t>
      </w:r>
      <w:r w:rsidRPr="00C27E67">
        <w:rPr>
          <w:color w:val="000000"/>
          <w:lang w:val="kk-KZ"/>
        </w:rPr>
        <w:t>;</w:t>
      </w:r>
    </w:p>
    <w:p w14:paraId="5D127FE8" w14:textId="3A5A89B4" w:rsidR="00F11565" w:rsidRPr="00C27E67" w:rsidRDefault="00F11565" w:rsidP="003324F3">
      <w:pPr>
        <w:spacing w:after="120"/>
        <w:ind w:firstLine="567"/>
        <w:jc w:val="both"/>
        <w:rPr>
          <w:color w:val="000000"/>
          <w:lang w:val="kk-KZ"/>
        </w:rPr>
      </w:pPr>
      <w:r w:rsidRPr="00C27E67">
        <w:rPr>
          <w:color w:val="000000"/>
          <w:lang w:val="kk-KZ"/>
        </w:rPr>
        <w:t xml:space="preserve">8) </w:t>
      </w:r>
      <w:r w:rsidR="00295A1B" w:rsidRPr="00C27E67">
        <w:rPr>
          <w:color w:val="000000"/>
          <w:lang w:val="kk-KZ"/>
        </w:rPr>
        <w:t>Банктің барлық құрылымдық бөлімшелері мен қызметкерлері арасында тәуекелдерді басқару функцияларын, міндеттері мен өкілеттіктерін және мүдделер қақтығысын барынша азайтуды ескере отырып олардың жауапкершілігін нақты бөлу</w:t>
      </w:r>
      <w:r w:rsidRPr="00C27E67">
        <w:rPr>
          <w:color w:val="000000"/>
          <w:lang w:val="kk-KZ"/>
        </w:rPr>
        <w:t>;</w:t>
      </w:r>
    </w:p>
    <w:p w14:paraId="5D08E42C" w14:textId="26F3E1EA" w:rsidR="00F11565" w:rsidRPr="00C27E67" w:rsidRDefault="00F11565" w:rsidP="003324F3">
      <w:pPr>
        <w:spacing w:after="120"/>
        <w:ind w:firstLine="567"/>
        <w:jc w:val="both"/>
        <w:rPr>
          <w:lang w:val="kk-KZ"/>
        </w:rPr>
      </w:pPr>
      <w:r w:rsidRPr="00C27E67">
        <w:rPr>
          <w:color w:val="000000"/>
          <w:lang w:val="kk-KZ"/>
        </w:rPr>
        <w:t xml:space="preserve">9) </w:t>
      </w:r>
      <w:r w:rsidR="00707F0E" w:rsidRPr="00C27E67">
        <w:rPr>
          <w:color w:val="000000"/>
          <w:lang w:val="kk-KZ"/>
        </w:rPr>
        <w:t>үш қорғау желісі жүйесін құру арқылы банктің операциялық қызметінен тәуекелдерді басқару және ішкі бақылау функцияларын бөлу</w:t>
      </w:r>
      <w:r w:rsidR="008E7DF1" w:rsidRPr="00C27E67">
        <w:rPr>
          <w:color w:val="000000"/>
          <w:lang w:val="kk-KZ"/>
        </w:rPr>
        <w:t>;</w:t>
      </w:r>
    </w:p>
    <w:p w14:paraId="39265615" w14:textId="292815A0" w:rsidR="00F11565" w:rsidRPr="00C27E67" w:rsidRDefault="00F11565" w:rsidP="003324F3">
      <w:pPr>
        <w:spacing w:after="120"/>
        <w:ind w:firstLine="567"/>
        <w:jc w:val="both"/>
        <w:rPr>
          <w:color w:val="000000"/>
          <w:lang w:val="kk-KZ"/>
        </w:rPr>
      </w:pPr>
      <w:r w:rsidRPr="00C27E67">
        <w:rPr>
          <w:color w:val="000000"/>
          <w:lang w:val="kk-KZ"/>
        </w:rPr>
        <w:lastRenderedPageBreak/>
        <w:t xml:space="preserve">10) </w:t>
      </w:r>
      <w:r w:rsidR="00796940" w:rsidRPr="00C27E67">
        <w:rPr>
          <w:color w:val="000000"/>
          <w:lang w:val="kk-KZ"/>
        </w:rPr>
        <w:t>Банктің қызметін регламенттеу, банкте тәуекелдерді басқару мен ішкі бақылаудың тиімді жүйелерін және Банктің ұйымдық құрылымын, тәуекелдер бейініне және ҚР Азаматтық, салықтық, банктік заңнамасының, ҚР Қаржы нарығы мен қаржы ұйымдарын мемлекеттік реттеу, бақылау және қадағалау туралы заңнамасының талаптарына сәйкес құру және жұмыс істеу мақсатында әзірленген құжаттардың болуы</w:t>
      </w:r>
      <w:r w:rsidRPr="00C27E67">
        <w:rPr>
          <w:color w:val="000000"/>
          <w:lang w:val="kk-KZ"/>
        </w:rPr>
        <w:t xml:space="preserve">, </w:t>
      </w:r>
      <w:r w:rsidR="006C5432" w:rsidRPr="00C27E67">
        <w:rPr>
          <w:color w:val="000000"/>
          <w:lang w:val="kk-KZ"/>
        </w:rPr>
        <w:t>ҚР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w:t>
      </w:r>
      <w:r w:rsidRPr="00C27E67">
        <w:rPr>
          <w:color w:val="000000"/>
          <w:lang w:val="kk-KZ"/>
        </w:rPr>
        <w:t xml:space="preserve"> </w:t>
      </w:r>
      <w:r w:rsidR="006C5432" w:rsidRPr="00C27E67">
        <w:rPr>
          <w:color w:val="000000"/>
          <w:lang w:val="kk-KZ"/>
        </w:rPr>
        <w:t>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сондай-ақ оларды мерзімді қайта қарау және өзекті ету туралы заңнамасы</w:t>
      </w:r>
      <w:r w:rsidRPr="00C27E67">
        <w:rPr>
          <w:color w:val="000000"/>
          <w:lang w:val="kk-KZ"/>
        </w:rPr>
        <w:t>;</w:t>
      </w:r>
    </w:p>
    <w:p w14:paraId="0EC14544" w14:textId="671F1696" w:rsidR="00F11565" w:rsidRPr="00C27E67" w:rsidRDefault="00BB72E0" w:rsidP="00BB72E0">
      <w:pPr>
        <w:spacing w:after="120"/>
        <w:jc w:val="both"/>
        <w:rPr>
          <w:color w:val="000000"/>
          <w:lang w:val="kk-KZ"/>
        </w:rPr>
      </w:pPr>
      <w:r>
        <w:rPr>
          <w:color w:val="000000"/>
          <w:lang w:val="kk-KZ"/>
        </w:rPr>
        <w:t xml:space="preserve">      </w:t>
      </w:r>
      <w:r w:rsidR="00F11565" w:rsidRPr="00C27E67">
        <w:rPr>
          <w:color w:val="000000"/>
          <w:lang w:val="kk-KZ"/>
        </w:rPr>
        <w:t xml:space="preserve">11) </w:t>
      </w:r>
      <w:r w:rsidRPr="00C27E67">
        <w:rPr>
          <w:color w:val="000000"/>
          <w:lang w:val="kk-KZ"/>
        </w:rPr>
        <w:t>ҚР Азаматтық, Салық, банк заңнамасының, ҚР Қаржы нарығы мен қаржы ұйымдарын мемлекеттік реттеу, бақылау және қадағалау туралы заңнамасының, ҚР валюталық реттеу және валюталық бақылау туралы, Төлемдер және төлем жүйелері туралы, зейнетақымен қамсыздандыру туралы, Бағалы қағаздар нарығы туралы</w:t>
      </w:r>
      <w:r w:rsidR="00F11565" w:rsidRPr="00C27E67">
        <w:rPr>
          <w:color w:val="000000"/>
          <w:lang w:val="kk-KZ"/>
        </w:rPr>
        <w:t xml:space="preserve">, </w:t>
      </w:r>
      <w:r w:rsidRPr="00C27E67">
        <w:rPr>
          <w:color w:val="000000"/>
          <w:lang w:val="kk-KZ"/>
        </w:rPr>
        <w:t>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 сақтау</w:t>
      </w:r>
      <w:r w:rsidR="00F11565" w:rsidRPr="00C27E67">
        <w:rPr>
          <w:color w:val="000000"/>
          <w:lang w:val="kk-KZ"/>
        </w:rPr>
        <w:t>;</w:t>
      </w:r>
    </w:p>
    <w:p w14:paraId="278AE8D1" w14:textId="72604355" w:rsidR="00F11565" w:rsidRPr="00C27E67" w:rsidRDefault="00F11565" w:rsidP="003324F3">
      <w:pPr>
        <w:spacing w:after="120"/>
        <w:ind w:firstLine="567"/>
        <w:jc w:val="both"/>
        <w:rPr>
          <w:color w:val="000000"/>
          <w:lang w:val="kk-KZ"/>
        </w:rPr>
      </w:pPr>
      <w:r w:rsidRPr="00C27E67">
        <w:rPr>
          <w:color w:val="000000"/>
          <w:lang w:val="kk-KZ"/>
        </w:rPr>
        <w:t xml:space="preserve">12) </w:t>
      </w:r>
      <w:r w:rsidR="009D7E20" w:rsidRPr="00C27E67">
        <w:rPr>
          <w:color w:val="000000"/>
          <w:lang w:val="kk-KZ"/>
        </w:rPr>
        <w:t>ішкі бақылаудың тиімді жүйесін құру арқылы Банктің тәуекелдерді басқару жөніндегі қолданыстағы рәсімдерін, процестерін, саясаттарын және өзге де ішкі құжаттарын сақтау</w:t>
      </w:r>
      <w:r w:rsidRPr="00C27E67">
        <w:rPr>
          <w:color w:val="000000"/>
          <w:lang w:val="kk-KZ"/>
        </w:rPr>
        <w:t>.</w:t>
      </w:r>
    </w:p>
    <w:p w14:paraId="17126CB9" w14:textId="7A8CD62A" w:rsidR="00F11565" w:rsidRPr="00C27E67" w:rsidRDefault="00582C51"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C27E67">
        <w:rPr>
          <w:lang w:val="kk-KZ"/>
        </w:rPr>
        <w:t>Банктің тәуекелдерді басқару жөніндегі қызметінің негізгі бағыттары</w:t>
      </w:r>
      <w:r w:rsidR="00F11565" w:rsidRPr="00C27E67">
        <w:rPr>
          <w:lang w:val="kk-KZ"/>
        </w:rPr>
        <w:t>:</w:t>
      </w:r>
    </w:p>
    <w:p w14:paraId="5927A936" w14:textId="0A55F538" w:rsidR="00582C51" w:rsidRPr="00C27E67" w:rsidRDefault="00594D8B" w:rsidP="00582C51">
      <w:pPr>
        <w:widowControl w:val="0"/>
        <w:numPr>
          <w:ilvl w:val="1"/>
          <w:numId w:val="3"/>
        </w:numPr>
        <w:suppressLineNumbers/>
        <w:shd w:val="clear" w:color="auto" w:fill="FFFFFF"/>
        <w:tabs>
          <w:tab w:val="left" w:pos="0"/>
        </w:tabs>
        <w:suppressAutoHyphens/>
        <w:spacing w:after="120"/>
        <w:jc w:val="both"/>
        <w:rPr>
          <w:color w:val="000000"/>
          <w:lang w:val="kk-KZ"/>
        </w:rPr>
      </w:pPr>
      <w:r w:rsidRPr="00C27E67">
        <w:rPr>
          <w:color w:val="000000"/>
          <w:lang w:val="kk-KZ"/>
        </w:rPr>
        <w:t>Бан</w:t>
      </w:r>
      <w:r w:rsidR="00582C51" w:rsidRPr="00C27E67">
        <w:rPr>
          <w:color w:val="000000"/>
          <w:lang w:val="kk-KZ"/>
        </w:rPr>
        <w:t>к ұшырауы мүмкін немесе ұшырауы мүмкін тәуекелдердің барлық түрлерін сәйкестендіру, бағалау, бақылау және қадағалау;</w:t>
      </w:r>
    </w:p>
    <w:p w14:paraId="482A440B" w14:textId="6B96C19D" w:rsidR="00F11565" w:rsidRPr="00C27E67" w:rsidRDefault="00582C51" w:rsidP="00582C51">
      <w:pPr>
        <w:widowControl w:val="0"/>
        <w:numPr>
          <w:ilvl w:val="1"/>
          <w:numId w:val="3"/>
        </w:numPr>
        <w:suppressLineNumbers/>
        <w:shd w:val="clear" w:color="auto" w:fill="FFFFFF"/>
        <w:tabs>
          <w:tab w:val="left" w:pos="0"/>
        </w:tabs>
        <w:suppressAutoHyphens/>
        <w:spacing w:after="120"/>
        <w:jc w:val="both"/>
        <w:rPr>
          <w:color w:val="000000"/>
          <w:lang w:val="kk-KZ"/>
        </w:rPr>
      </w:pPr>
      <w:r w:rsidRPr="00C27E67">
        <w:rPr>
          <w:color w:val="000000"/>
          <w:lang w:val="kk-KZ"/>
        </w:rPr>
        <w:t>өкілеттік, есептілік салаларын нақты көрсете отырып және ақпараттың барабар ағынын қамтамасыз ететін Банктің тәуекелдерді басқару жүйесінің барабар ұйымдық құрылымын құру</w:t>
      </w:r>
      <w:r w:rsidR="00F11565" w:rsidRPr="00C27E67">
        <w:rPr>
          <w:color w:val="000000"/>
          <w:lang w:val="kk-KZ"/>
        </w:rPr>
        <w:t>;</w:t>
      </w:r>
    </w:p>
    <w:p w14:paraId="6E892778" w14:textId="04E843F1" w:rsidR="00582C51" w:rsidRPr="00C27E67" w:rsidRDefault="00594D8B" w:rsidP="003324F3">
      <w:pPr>
        <w:widowControl w:val="0"/>
        <w:numPr>
          <w:ilvl w:val="1"/>
          <w:numId w:val="3"/>
        </w:numPr>
        <w:suppressLineNumbers/>
        <w:shd w:val="clear" w:color="auto" w:fill="FFFFFF"/>
        <w:tabs>
          <w:tab w:val="left" w:pos="0"/>
        </w:tabs>
        <w:suppressAutoHyphens/>
        <w:spacing w:after="120"/>
        <w:ind w:left="0" w:firstLine="426"/>
        <w:jc w:val="both"/>
        <w:rPr>
          <w:color w:val="000000"/>
          <w:lang w:val="kk-KZ"/>
        </w:rPr>
      </w:pPr>
      <w:r w:rsidRPr="00C27E67">
        <w:rPr>
          <w:color w:val="000000"/>
          <w:lang w:val="kk-KZ"/>
        </w:rPr>
        <w:t>Банкті</w:t>
      </w:r>
      <w:r w:rsidR="00582C51" w:rsidRPr="00C27E67">
        <w:rPr>
          <w:color w:val="000000"/>
          <w:lang w:val="kk-KZ"/>
        </w:rPr>
        <w:t xml:space="preserve">ң тәуекел дәрежесінің көрсеткіштерін белгілеу және бекіту; </w:t>
      </w:r>
    </w:p>
    <w:p w14:paraId="2E699907" w14:textId="2BDED393" w:rsidR="00F11565" w:rsidRPr="00C27E67" w:rsidRDefault="00582C51" w:rsidP="003324F3">
      <w:pPr>
        <w:widowControl w:val="0"/>
        <w:numPr>
          <w:ilvl w:val="1"/>
          <w:numId w:val="3"/>
        </w:numPr>
        <w:suppressLineNumbers/>
        <w:shd w:val="clear" w:color="auto" w:fill="FFFFFF"/>
        <w:tabs>
          <w:tab w:val="left" w:pos="0"/>
        </w:tabs>
        <w:suppressAutoHyphens/>
        <w:spacing w:after="120"/>
        <w:ind w:left="0" w:firstLine="426"/>
        <w:jc w:val="both"/>
        <w:rPr>
          <w:color w:val="000000"/>
          <w:lang w:val="kk-KZ"/>
        </w:rPr>
      </w:pPr>
      <w:r w:rsidRPr="00C27E67">
        <w:rPr>
          <w:color w:val="000000"/>
          <w:lang w:val="kk-KZ"/>
        </w:rPr>
        <w:t xml:space="preserve"> </w:t>
      </w:r>
      <w:r w:rsidR="00594D8B" w:rsidRPr="00C27E67">
        <w:rPr>
          <w:color w:val="000000"/>
          <w:lang w:val="kk-KZ"/>
        </w:rPr>
        <w:t>Банкт</w:t>
      </w:r>
      <w:r w:rsidRPr="00C27E67">
        <w:rPr>
          <w:color w:val="000000"/>
          <w:lang w:val="kk-KZ"/>
        </w:rPr>
        <w:t>ің тәуекелдері бойынша басқарушылық есептілік арқылы тәуекелдерді бақылау және мониторингілеу</w:t>
      </w:r>
      <w:r w:rsidR="00F11565" w:rsidRPr="00C27E67">
        <w:rPr>
          <w:color w:val="000000"/>
          <w:lang w:val="kk-KZ"/>
        </w:rPr>
        <w:t>.</w:t>
      </w:r>
    </w:p>
    <w:p w14:paraId="4CEC508A" w14:textId="59E2B397" w:rsidR="00F11565" w:rsidRPr="00C27E67" w:rsidRDefault="000317CC"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C27E67">
        <w:rPr>
          <w:lang w:val="kk-KZ"/>
        </w:rPr>
        <w:t>Банк тәуекелдер туралы тиімді ақпарат алмасуға кедергі келтіретін және Банктің тартылған бөлімшелерінің пікірін (сараптамасын) ескерместен Банктің уәкілетті органдарының шешім қабылдауына алып келетін жекелеген бөлімшелер шеңберінде жабық топтар құруды жоққа шығарады</w:t>
      </w:r>
      <w:r w:rsidR="00F11565" w:rsidRPr="00C27E67">
        <w:rPr>
          <w:lang w:val="kk-KZ"/>
        </w:rPr>
        <w:t xml:space="preserve">. </w:t>
      </w:r>
    </w:p>
    <w:p w14:paraId="20DA9E31" w14:textId="0CC8042D" w:rsidR="00F11565" w:rsidRPr="00C27E67" w:rsidRDefault="00252250"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C27E67">
        <w:rPr>
          <w:lang w:val="kk-KZ"/>
        </w:rPr>
        <w:t>Ақпарат алмасуға байланысты проблемаларды еңсеру үшін банктің ДК, басқарма және Банктің бақылауды жүзеге асыратын бөлімшелері ішкі коммуникациялар жүйесінің тиімділігін қамтамасыз етеді және қажет болған жағдайда ақпарат алмасу рәсімдеріне тиісті өзгерістер енгізеді</w:t>
      </w:r>
      <w:r w:rsidR="00F11565" w:rsidRPr="00C27E67">
        <w:rPr>
          <w:lang w:val="kk-KZ"/>
        </w:rPr>
        <w:t>.</w:t>
      </w:r>
    </w:p>
    <w:p w14:paraId="7DF39264" w14:textId="4F3874CF" w:rsidR="00F11565" w:rsidRPr="00A73F77" w:rsidRDefault="00252250"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C27E67">
        <w:rPr>
          <w:lang w:val="kk-KZ"/>
        </w:rPr>
        <w:t xml:space="preserve">Банктің тәуекелдерді басқарудың жоғары мәдениетінің негізгі факторы тәуекелдерді басқару саясаты мен рәсімдерін қоса </w:t>
      </w:r>
      <w:r w:rsidRPr="00A73F77">
        <w:rPr>
          <w:lang w:val="kk-KZ"/>
        </w:rPr>
        <w:t xml:space="preserve">алғанда, тәуекелдерге байланысты мәселелер бойынша банктің жауапты бөлімшелерін, </w:t>
      </w:r>
      <w:r w:rsidR="00CD38FC" w:rsidRPr="00A73F77">
        <w:rPr>
          <w:lang w:val="kk-KZ"/>
        </w:rPr>
        <w:t>Ба</w:t>
      </w:r>
      <w:r w:rsidRPr="00A73F77">
        <w:rPr>
          <w:lang w:val="kk-KZ"/>
        </w:rPr>
        <w:t xml:space="preserve">сқарманы, </w:t>
      </w:r>
      <w:r w:rsidR="0093052B" w:rsidRPr="00A73F77">
        <w:rPr>
          <w:bCs/>
          <w:lang w:val="kk-KZ"/>
        </w:rPr>
        <w:t>ТБК</w:t>
      </w:r>
      <w:r w:rsidRPr="00A73F77">
        <w:rPr>
          <w:lang w:val="kk-KZ"/>
        </w:rPr>
        <w:t>, Банктің ДК</w:t>
      </w:r>
      <w:r w:rsidR="0093052B" w:rsidRPr="00A73F77">
        <w:rPr>
          <w:lang w:val="kk-KZ"/>
        </w:rPr>
        <w:t>-сын</w:t>
      </w:r>
      <w:r w:rsidRPr="00A73F77">
        <w:rPr>
          <w:lang w:val="kk-KZ"/>
        </w:rPr>
        <w:t xml:space="preserve"> үнемі хабардар ету болып табылады</w:t>
      </w:r>
      <w:r w:rsidR="00F11565" w:rsidRPr="00A73F77">
        <w:rPr>
          <w:lang w:val="kk-KZ"/>
        </w:rPr>
        <w:t xml:space="preserve">. </w:t>
      </w:r>
    </w:p>
    <w:p w14:paraId="0444094F" w14:textId="6082A9B7" w:rsidR="00F11565" w:rsidRPr="00A731AA" w:rsidRDefault="00252250"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lang w:val="kk-KZ"/>
        </w:rPr>
        <w:t xml:space="preserve">Тәуекелдерді басқару мәдениеті тәуекелдер туралы толыққанды ақпарат алмасуға ықпал етеді және Банктің басқармасы мен ДК қызметкерлерінің тәуекелдерді қабылдауына </w:t>
      </w:r>
      <w:r w:rsidRPr="00A73F77">
        <w:rPr>
          <w:lang w:val="kk-KZ"/>
        </w:rPr>
        <w:lastRenderedPageBreak/>
        <w:t xml:space="preserve">байланысты </w:t>
      </w:r>
      <w:r w:rsidRPr="00A731AA">
        <w:rPr>
          <w:lang w:val="kk-KZ"/>
        </w:rPr>
        <w:t>мәселелерді ашық талқылауға және сыни бағалауға шақырады</w:t>
      </w:r>
      <w:r w:rsidR="00F11565" w:rsidRPr="00A731AA">
        <w:rPr>
          <w:lang w:val="kk-KZ"/>
        </w:rPr>
        <w:t>.</w:t>
      </w:r>
    </w:p>
    <w:p w14:paraId="20A10B2F" w14:textId="10E99752" w:rsidR="00291407" w:rsidRPr="00A731AA" w:rsidRDefault="00291407" w:rsidP="00291407">
      <w:pPr>
        <w:widowControl w:val="0"/>
        <w:suppressLineNumbers/>
        <w:shd w:val="clear" w:color="auto" w:fill="FFFFFF"/>
        <w:tabs>
          <w:tab w:val="left" w:pos="851"/>
        </w:tabs>
        <w:suppressAutoHyphens/>
        <w:spacing w:after="120"/>
        <w:ind w:firstLine="567"/>
        <w:jc w:val="both"/>
        <w:rPr>
          <w:rStyle w:val="s0"/>
          <w:sz w:val="24"/>
          <w:szCs w:val="24"/>
          <w:lang w:val="kk-KZ"/>
        </w:rPr>
      </w:pPr>
      <w:r w:rsidRPr="00A731AA">
        <w:rPr>
          <w:lang w:val="kk-KZ"/>
        </w:rPr>
        <w:t xml:space="preserve">17-1. </w:t>
      </w:r>
      <w:r w:rsidR="00D902E5" w:rsidRPr="00A731AA">
        <w:rPr>
          <w:rStyle w:val="s0"/>
          <w:sz w:val="24"/>
          <w:szCs w:val="24"/>
          <w:lang w:val="kk-KZ"/>
        </w:rPr>
        <w:t>Банкте тәуекел мәдениетінің болуы мыналарды болжайды</w:t>
      </w:r>
      <w:r w:rsidRPr="00A731AA">
        <w:rPr>
          <w:rStyle w:val="s0"/>
          <w:sz w:val="24"/>
          <w:szCs w:val="24"/>
          <w:lang w:val="kk-KZ"/>
        </w:rPr>
        <w:t xml:space="preserve">: </w:t>
      </w:r>
      <w:r w:rsidRPr="00A731AA">
        <w:rPr>
          <w:i/>
          <w:color w:val="00B0F0"/>
          <w:lang w:val="kk-KZ"/>
        </w:rPr>
        <w:t>(</w:t>
      </w:r>
      <w:r w:rsidR="003D6ECD" w:rsidRPr="00A731AA">
        <w:rPr>
          <w:i/>
          <w:color w:val="00B0F0"/>
          <w:lang w:val="kk-KZ"/>
        </w:rPr>
        <w:t>17-1-тармақ Банктің Директорлар кеңесінің 20.06.2024 ж. (№8 хаттама) шешіміне сәйкес толықтырылды</w:t>
      </w:r>
      <w:r w:rsidRPr="00A731AA">
        <w:rPr>
          <w:i/>
          <w:color w:val="00B0F0"/>
          <w:lang w:val="kk-KZ"/>
        </w:rPr>
        <w:t>)</w:t>
      </w:r>
    </w:p>
    <w:p w14:paraId="5E583328" w14:textId="77777777" w:rsidR="00D902E5" w:rsidRPr="00A731AA" w:rsidRDefault="00D902E5" w:rsidP="00D902E5">
      <w:pPr>
        <w:widowControl w:val="0"/>
        <w:suppressLineNumbers/>
        <w:shd w:val="clear" w:color="auto" w:fill="FFFFFF"/>
        <w:tabs>
          <w:tab w:val="left" w:pos="851"/>
        </w:tabs>
        <w:suppressAutoHyphens/>
        <w:spacing w:after="120"/>
        <w:ind w:firstLine="567"/>
        <w:jc w:val="both"/>
        <w:rPr>
          <w:rStyle w:val="s0"/>
          <w:sz w:val="24"/>
          <w:szCs w:val="24"/>
          <w:lang w:val="kk-KZ"/>
        </w:rPr>
      </w:pPr>
      <w:r w:rsidRPr="00A731AA">
        <w:rPr>
          <w:rStyle w:val="s0"/>
          <w:sz w:val="24"/>
          <w:szCs w:val="24"/>
          <w:lang w:val="kk-KZ"/>
        </w:rPr>
        <w:t>1) ТБЖ мәселелері бойынша Банк басшылығының қолдауы және ТБЖ маңыздылығын түсіну;</w:t>
      </w:r>
    </w:p>
    <w:p w14:paraId="78AF6510" w14:textId="77777777" w:rsidR="00D902E5" w:rsidRPr="00A731AA" w:rsidRDefault="00D902E5" w:rsidP="00D902E5">
      <w:pPr>
        <w:widowControl w:val="0"/>
        <w:suppressLineNumbers/>
        <w:shd w:val="clear" w:color="auto" w:fill="FFFFFF"/>
        <w:tabs>
          <w:tab w:val="left" w:pos="851"/>
        </w:tabs>
        <w:suppressAutoHyphens/>
        <w:spacing w:after="120"/>
        <w:ind w:firstLine="567"/>
        <w:jc w:val="both"/>
        <w:rPr>
          <w:rStyle w:val="s0"/>
          <w:sz w:val="24"/>
          <w:szCs w:val="24"/>
          <w:lang w:val="kk-KZ"/>
        </w:rPr>
      </w:pPr>
      <w:r w:rsidRPr="00A731AA">
        <w:rPr>
          <w:rStyle w:val="s0"/>
          <w:sz w:val="24"/>
          <w:szCs w:val="24"/>
          <w:lang w:val="kk-KZ"/>
        </w:rPr>
        <w:t>2) өз құзыреті шеңберінде тәуекелдерді басқару мәселелері бойынша банк қызметкерлерінің кәсібилігі;</w:t>
      </w:r>
    </w:p>
    <w:p w14:paraId="7BC5075A" w14:textId="77777777" w:rsidR="00D902E5" w:rsidRPr="00A731AA" w:rsidRDefault="00D902E5" w:rsidP="00D902E5">
      <w:pPr>
        <w:widowControl w:val="0"/>
        <w:suppressLineNumbers/>
        <w:shd w:val="clear" w:color="auto" w:fill="FFFFFF"/>
        <w:tabs>
          <w:tab w:val="left" w:pos="851"/>
        </w:tabs>
        <w:suppressAutoHyphens/>
        <w:spacing w:after="120"/>
        <w:ind w:firstLine="567"/>
        <w:jc w:val="both"/>
        <w:rPr>
          <w:rStyle w:val="s0"/>
          <w:sz w:val="24"/>
          <w:szCs w:val="24"/>
          <w:lang w:val="kk-KZ"/>
        </w:rPr>
      </w:pPr>
      <w:r w:rsidRPr="00A731AA">
        <w:rPr>
          <w:rStyle w:val="s0"/>
          <w:sz w:val="24"/>
          <w:szCs w:val="24"/>
          <w:lang w:val="kk-KZ"/>
        </w:rPr>
        <w:t>3) тәуекелдерді басқару жөніндегі іс-шараларды жүзеге асырғаны үшін банк қызметкерлерінің жауапкершілігі;</w:t>
      </w:r>
    </w:p>
    <w:p w14:paraId="50B8014E" w14:textId="77777777" w:rsidR="00D902E5" w:rsidRPr="00A731AA" w:rsidRDefault="00D902E5" w:rsidP="00D902E5">
      <w:pPr>
        <w:widowControl w:val="0"/>
        <w:suppressLineNumbers/>
        <w:shd w:val="clear" w:color="auto" w:fill="FFFFFF"/>
        <w:tabs>
          <w:tab w:val="left" w:pos="851"/>
        </w:tabs>
        <w:suppressAutoHyphens/>
        <w:spacing w:after="120"/>
        <w:ind w:firstLine="567"/>
        <w:jc w:val="both"/>
        <w:rPr>
          <w:rStyle w:val="s0"/>
          <w:sz w:val="24"/>
          <w:szCs w:val="24"/>
          <w:lang w:val="kk-KZ"/>
        </w:rPr>
      </w:pPr>
      <w:r w:rsidRPr="00A731AA">
        <w:rPr>
          <w:rStyle w:val="s0"/>
          <w:sz w:val="24"/>
          <w:szCs w:val="24"/>
          <w:lang w:val="kk-KZ"/>
        </w:rPr>
        <w:t>4) Банк қызметкерлерінің тәуекелдер деңгейі туралы және оларды төмендету үшін мүмкін болатын шаралар туралы хабардар болуы;</w:t>
      </w:r>
    </w:p>
    <w:p w14:paraId="3E16DFAF" w14:textId="77777777" w:rsidR="00D902E5" w:rsidRPr="00A731AA" w:rsidRDefault="00D902E5" w:rsidP="00D902E5">
      <w:pPr>
        <w:widowControl w:val="0"/>
        <w:suppressLineNumbers/>
        <w:shd w:val="clear" w:color="auto" w:fill="FFFFFF"/>
        <w:tabs>
          <w:tab w:val="left" w:pos="851"/>
        </w:tabs>
        <w:suppressAutoHyphens/>
        <w:spacing w:after="120"/>
        <w:ind w:firstLine="567"/>
        <w:jc w:val="both"/>
        <w:rPr>
          <w:rStyle w:val="s0"/>
          <w:sz w:val="24"/>
          <w:szCs w:val="24"/>
          <w:lang w:val="kk-KZ"/>
        </w:rPr>
      </w:pPr>
      <w:r w:rsidRPr="00A731AA">
        <w:rPr>
          <w:rStyle w:val="s0"/>
          <w:sz w:val="24"/>
          <w:szCs w:val="24"/>
          <w:lang w:val="kk-KZ"/>
        </w:rPr>
        <w:t>5) есептілік жүйесінің болуы.</w:t>
      </w:r>
    </w:p>
    <w:p w14:paraId="4D3CEFBF" w14:textId="0E9007F5" w:rsidR="00291407" w:rsidRPr="00A731AA" w:rsidRDefault="00D902E5" w:rsidP="00D902E5">
      <w:pPr>
        <w:widowControl w:val="0"/>
        <w:suppressLineNumbers/>
        <w:shd w:val="clear" w:color="auto" w:fill="FFFFFF"/>
        <w:tabs>
          <w:tab w:val="left" w:pos="851"/>
        </w:tabs>
        <w:suppressAutoHyphens/>
        <w:spacing w:after="120"/>
        <w:ind w:firstLine="567"/>
        <w:jc w:val="both"/>
        <w:rPr>
          <w:i/>
          <w:color w:val="00B0F0"/>
          <w:lang w:val="kk-KZ"/>
        </w:rPr>
      </w:pPr>
      <w:r w:rsidRPr="00A731AA">
        <w:rPr>
          <w:rStyle w:val="s0"/>
          <w:sz w:val="24"/>
          <w:szCs w:val="24"/>
          <w:lang w:val="kk-KZ"/>
        </w:rPr>
        <w:t>17-2. Банктің тәуекел-мәдениетін Саясаттың 17-1-тармағында көрсетілген өлшемшарттарға сәйкестендіру мақсатында мынадай іс-шаралар жүзеге асырылады</w:t>
      </w:r>
      <w:r w:rsidR="00291407" w:rsidRPr="00A731AA">
        <w:rPr>
          <w:lang w:val="kk-KZ"/>
        </w:rPr>
        <w:t xml:space="preserve">: </w:t>
      </w:r>
      <w:r w:rsidR="00291407" w:rsidRPr="00A731AA">
        <w:rPr>
          <w:i/>
          <w:color w:val="00B0F0"/>
          <w:lang w:val="kk-KZ"/>
        </w:rPr>
        <w:t>(</w:t>
      </w:r>
      <w:r w:rsidR="003D6ECD" w:rsidRPr="00A731AA">
        <w:rPr>
          <w:i/>
          <w:color w:val="00B0F0"/>
          <w:lang w:val="kk-KZ"/>
        </w:rPr>
        <w:t>17-2-тармақ Банктің Директорлар кеңесінің 20.06.2024 ж. (№8 хаттама) шешіміне сәйкес толықтырылды</w:t>
      </w:r>
      <w:r w:rsidR="00291407" w:rsidRPr="00A731AA">
        <w:rPr>
          <w:i/>
          <w:color w:val="00B0F0"/>
          <w:lang w:val="kk-KZ"/>
        </w:rPr>
        <w:t>)</w:t>
      </w:r>
    </w:p>
    <w:p w14:paraId="565A1DDE" w14:textId="4B9ACB47" w:rsidR="006C28DD" w:rsidRPr="00A731AA" w:rsidRDefault="006C28DD" w:rsidP="006C28DD">
      <w:pPr>
        <w:pStyle w:val="afb"/>
        <w:widowControl w:val="0"/>
        <w:numPr>
          <w:ilvl w:val="0"/>
          <w:numId w:val="18"/>
        </w:numPr>
        <w:suppressLineNumbers/>
        <w:shd w:val="clear" w:color="auto" w:fill="FFFFFF"/>
        <w:tabs>
          <w:tab w:val="left" w:pos="851"/>
        </w:tabs>
        <w:suppressAutoHyphens/>
        <w:spacing w:after="120"/>
        <w:ind w:left="-142" w:firstLine="709"/>
        <w:jc w:val="both"/>
        <w:rPr>
          <w:rStyle w:val="s0"/>
          <w:sz w:val="24"/>
          <w:szCs w:val="24"/>
          <w:lang w:val="kk-KZ"/>
        </w:rPr>
      </w:pPr>
      <w:r w:rsidRPr="00A731AA">
        <w:rPr>
          <w:rStyle w:val="s0"/>
          <w:sz w:val="24"/>
          <w:szCs w:val="24"/>
          <w:lang w:val="kk-KZ"/>
        </w:rPr>
        <w:t>Банктің басшылығы, құрылымдық бөлімшелерінің басшылары мен қызметкерлері шешім қабылдау кезінде тәуекелдерді басқару мәселелеріне тиісті көңіл бөледі;</w:t>
      </w:r>
    </w:p>
    <w:p w14:paraId="342C4007" w14:textId="0C754A33" w:rsidR="00291407" w:rsidRPr="00A731AA" w:rsidRDefault="006C28DD" w:rsidP="006C28DD">
      <w:pPr>
        <w:pStyle w:val="afb"/>
        <w:widowControl w:val="0"/>
        <w:numPr>
          <w:ilvl w:val="0"/>
          <w:numId w:val="18"/>
        </w:numPr>
        <w:suppressLineNumbers/>
        <w:shd w:val="clear" w:color="auto" w:fill="FFFFFF"/>
        <w:tabs>
          <w:tab w:val="left" w:pos="851"/>
        </w:tabs>
        <w:suppressAutoHyphens/>
        <w:spacing w:after="120"/>
        <w:ind w:left="-142" w:firstLine="709"/>
        <w:jc w:val="both"/>
        <w:rPr>
          <w:lang w:val="kk-KZ"/>
        </w:rPr>
      </w:pPr>
      <w:r w:rsidRPr="00A731AA">
        <w:rPr>
          <w:rStyle w:val="s0"/>
          <w:sz w:val="24"/>
          <w:szCs w:val="24"/>
          <w:lang w:val="kk-KZ"/>
        </w:rPr>
        <w:t>Банктің құрылымдық бөлімшелерінің басшылары мен қызметкерлері тәуекелдерді басқару саласында, оның ішінде ТБЖ жұмыс істеу қағидаттары бөлігінде міндетті түрде тестілеуден өте отырып, тұрақты оқытудан өтеді</w:t>
      </w:r>
    </w:p>
    <w:p w14:paraId="0460D016" w14:textId="03781DF5" w:rsidR="00F11565" w:rsidRPr="00A73F77" w:rsidRDefault="00D33663"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lang w:val="kk-KZ"/>
        </w:rPr>
        <w:t>Дереу шешім немесе шұғыл шаралар қабылдауды талап ететін тәуекелдерге байланысты мәселелер бойынша маңызды ақпарат алд</w:t>
      </w:r>
      <w:r w:rsidR="005B480B" w:rsidRPr="00A73F77">
        <w:rPr>
          <w:lang w:val="kk-KZ"/>
        </w:rPr>
        <w:t xml:space="preserve">ын алу шараларын қабылдау үшін Банктің </w:t>
      </w:r>
      <w:r w:rsidRPr="00A73F77">
        <w:rPr>
          <w:lang w:val="kk-KZ"/>
        </w:rPr>
        <w:t>Д</w:t>
      </w:r>
      <w:r w:rsidR="005B480B" w:rsidRPr="00A73F77">
        <w:rPr>
          <w:lang w:val="kk-KZ"/>
        </w:rPr>
        <w:t>К</w:t>
      </w:r>
      <w:r w:rsidRPr="00A73F77">
        <w:rPr>
          <w:lang w:val="kk-KZ"/>
        </w:rPr>
        <w:t xml:space="preserve">, </w:t>
      </w:r>
      <w:r w:rsidR="0093052B" w:rsidRPr="00A73F77">
        <w:rPr>
          <w:bCs/>
          <w:lang w:val="kk-KZ"/>
        </w:rPr>
        <w:t>ТБК</w:t>
      </w:r>
      <w:r w:rsidRPr="00A73F77">
        <w:rPr>
          <w:lang w:val="kk-KZ"/>
        </w:rPr>
        <w:t>, Банк Басқармасының, бақылауды жүзеге асыратын жауапты лауазымды адамдардың және бөлімшелер басшыларының назарына жедел тәртіппен жеткізіледі</w:t>
      </w:r>
      <w:r w:rsidR="00F11565" w:rsidRPr="00A73F77">
        <w:rPr>
          <w:lang w:val="kk-KZ"/>
        </w:rPr>
        <w:t>.</w:t>
      </w:r>
    </w:p>
    <w:p w14:paraId="71953681" w14:textId="33D1CD67" w:rsidR="0050656B" w:rsidRPr="00A73F77" w:rsidRDefault="00961161" w:rsidP="001648F2">
      <w:pPr>
        <w:pStyle w:val="1"/>
        <w:tabs>
          <w:tab w:val="clear" w:pos="5103"/>
        </w:tabs>
        <w:ind w:left="0"/>
        <w:jc w:val="center"/>
        <w:rPr>
          <w:rFonts w:ascii="Times New Roman" w:hAnsi="Times New Roman" w:cs="Times New Roman"/>
          <w:b w:val="0"/>
          <w:szCs w:val="24"/>
          <w:lang w:val="kk-KZ"/>
        </w:rPr>
      </w:pPr>
      <w:bookmarkStart w:id="29" w:name="Глава5"/>
      <w:bookmarkStart w:id="30" w:name="_Toc62834917"/>
      <w:bookmarkEnd w:id="23"/>
      <w:bookmarkEnd w:id="24"/>
      <w:bookmarkEnd w:id="29"/>
      <w:r w:rsidRPr="00A73F77">
        <w:rPr>
          <w:rFonts w:ascii="Times New Roman" w:hAnsi="Times New Roman" w:cs="Times New Roman"/>
          <w:szCs w:val="24"/>
          <w:lang w:val="kk-KZ"/>
        </w:rPr>
        <w:t>5</w:t>
      </w:r>
      <w:r w:rsidR="001844F6" w:rsidRPr="00A73F77">
        <w:rPr>
          <w:rFonts w:ascii="Times New Roman" w:hAnsi="Times New Roman" w:cs="Times New Roman"/>
          <w:szCs w:val="24"/>
          <w:lang w:val="kk-KZ"/>
        </w:rPr>
        <w:t>-тарау</w:t>
      </w:r>
      <w:r w:rsidR="0050656B" w:rsidRPr="00A73F77">
        <w:rPr>
          <w:rFonts w:ascii="Times New Roman" w:hAnsi="Times New Roman" w:cs="Times New Roman"/>
          <w:szCs w:val="24"/>
          <w:lang w:val="kk-KZ"/>
        </w:rPr>
        <w:t xml:space="preserve">. </w:t>
      </w:r>
      <w:bookmarkEnd w:id="30"/>
      <w:r w:rsidR="00B52781" w:rsidRPr="00A73F77">
        <w:rPr>
          <w:rFonts w:ascii="Times New Roman" w:hAnsi="Times New Roman" w:cs="Times New Roman"/>
          <w:szCs w:val="24"/>
          <w:lang w:val="kk-KZ"/>
        </w:rPr>
        <w:t>Банктің тәуекелдерді басқару саласындағы ұйымдық құрылымы</w:t>
      </w:r>
    </w:p>
    <w:p w14:paraId="0458EF66" w14:textId="0B537470" w:rsidR="0050656B" w:rsidRPr="00A73F77" w:rsidRDefault="009C6B6F" w:rsidP="009C6B6F">
      <w:pPr>
        <w:widowControl w:val="0"/>
        <w:numPr>
          <w:ilvl w:val="0"/>
          <w:numId w:val="1"/>
        </w:numPr>
        <w:suppressLineNumbers/>
        <w:shd w:val="clear" w:color="auto" w:fill="FFFFFF"/>
        <w:tabs>
          <w:tab w:val="left" w:pos="851"/>
        </w:tabs>
        <w:suppressAutoHyphens/>
        <w:spacing w:after="120"/>
        <w:ind w:left="-142" w:firstLine="568"/>
        <w:jc w:val="both"/>
        <w:rPr>
          <w:color w:val="000000"/>
          <w:lang w:val="kk-KZ"/>
        </w:rPr>
      </w:pPr>
      <w:r w:rsidRPr="00A73F77">
        <w:rPr>
          <w:color w:val="000000"/>
          <w:lang w:val="kk-KZ"/>
        </w:rPr>
        <w:t xml:space="preserve">Банк тәуекелдерін басқаруды ұйымдастыру Банктің ДК, </w:t>
      </w:r>
      <w:r w:rsidR="0093052B" w:rsidRPr="00A73F77">
        <w:rPr>
          <w:bCs/>
          <w:lang w:val="kk-KZ"/>
        </w:rPr>
        <w:t>ТБК</w:t>
      </w:r>
      <w:r w:rsidRPr="00A73F77">
        <w:rPr>
          <w:color w:val="000000"/>
          <w:lang w:val="kk-KZ"/>
        </w:rPr>
        <w:t xml:space="preserve">, Банктің Басқармасы, </w:t>
      </w:r>
      <w:r w:rsidR="00837CC6" w:rsidRPr="00A73F77">
        <w:rPr>
          <w:color w:val="000000"/>
          <w:lang w:val="kk-KZ"/>
        </w:rPr>
        <w:t>УАО</w:t>
      </w:r>
      <w:r w:rsidRPr="00A73F77">
        <w:rPr>
          <w:color w:val="000000"/>
          <w:lang w:val="kk-KZ"/>
        </w:rPr>
        <w:t xml:space="preserve"> функцияларын және тәуекелдерді бағалау, бақылау және мониторингілеу жөніндегі дербес бөлімшелерді орындауды және олардың арасында өкілеттіктер мен міндеттерді бөлуді қамтиды</w:t>
      </w:r>
      <w:r w:rsidR="0050656B" w:rsidRPr="00A73F77">
        <w:rPr>
          <w:color w:val="000000"/>
          <w:lang w:val="kk-KZ"/>
        </w:rPr>
        <w:t>.</w:t>
      </w:r>
    </w:p>
    <w:p w14:paraId="62E4CB55" w14:textId="0AF2ECE3" w:rsidR="0050656B" w:rsidRPr="00A73F77" w:rsidRDefault="00643BD5" w:rsidP="003324F3">
      <w:pPr>
        <w:widowControl w:val="0"/>
        <w:numPr>
          <w:ilvl w:val="0"/>
          <w:numId w:val="1"/>
        </w:numPr>
        <w:suppressLineNumbers/>
        <w:shd w:val="clear" w:color="auto" w:fill="FFFFFF"/>
        <w:tabs>
          <w:tab w:val="left" w:pos="851"/>
        </w:tabs>
        <w:suppressAutoHyphens/>
        <w:spacing w:after="120"/>
        <w:ind w:left="0" w:firstLine="426"/>
        <w:jc w:val="both"/>
        <w:rPr>
          <w:color w:val="000000"/>
          <w:lang w:val="kk-KZ"/>
        </w:rPr>
      </w:pPr>
      <w:bookmarkStart w:id="31" w:name="z179"/>
      <w:r w:rsidRPr="00A73F77">
        <w:rPr>
          <w:color w:val="000000"/>
          <w:lang w:val="kk-KZ"/>
        </w:rPr>
        <w:t>Банктің тәуекелдерді басқару жүйесі шеңберіндегі ұйымдық құрылымы таңдалған бизнес-модельге, қызмет ауқымына, операциялардың түрлері мен күрделілігіне сәйкес келеді, мүдделер қақтығысын барынша азайтады және алқалы органдар мен құрылымдық бөлімшелер арасында тәуекелдерді басқару жөніндегі өкілеттіктерді бөледі және мыналарды қамтиды</w:t>
      </w:r>
      <w:r w:rsidR="00E8798F" w:rsidRPr="00A73F77">
        <w:rPr>
          <w:color w:val="000000"/>
          <w:lang w:val="kk-KZ"/>
        </w:rPr>
        <w:t>:</w:t>
      </w:r>
    </w:p>
    <w:bookmarkEnd w:id="31"/>
    <w:p w14:paraId="7E596D51" w14:textId="7309EC79" w:rsidR="0050656B" w:rsidRPr="00A73F77" w:rsidRDefault="007B141F" w:rsidP="003324F3">
      <w:pPr>
        <w:widowControl w:val="0"/>
        <w:numPr>
          <w:ilvl w:val="1"/>
          <w:numId w:val="1"/>
        </w:numPr>
        <w:suppressLineNumbers/>
        <w:shd w:val="clear" w:color="auto" w:fill="FFFFFF"/>
        <w:tabs>
          <w:tab w:val="left" w:pos="284"/>
        </w:tabs>
        <w:suppressAutoHyphens/>
        <w:spacing w:after="120"/>
        <w:ind w:left="0" w:firstLine="426"/>
        <w:jc w:val="both"/>
      </w:pPr>
      <w:r w:rsidRPr="00A73F77">
        <w:t xml:space="preserve">Банктің </w:t>
      </w:r>
      <w:r w:rsidRPr="00A73F77">
        <w:rPr>
          <w:lang w:val="kk-KZ"/>
        </w:rPr>
        <w:t>ДК</w:t>
      </w:r>
      <w:r w:rsidR="0050656B" w:rsidRPr="00A73F77">
        <w:t>;</w:t>
      </w:r>
    </w:p>
    <w:p w14:paraId="47C3BCC7" w14:textId="628C1ABB" w:rsidR="0050656B" w:rsidRPr="00A73F77" w:rsidRDefault="00127FD8" w:rsidP="003324F3">
      <w:pPr>
        <w:widowControl w:val="0"/>
        <w:numPr>
          <w:ilvl w:val="1"/>
          <w:numId w:val="1"/>
        </w:numPr>
        <w:suppressLineNumbers/>
        <w:shd w:val="clear" w:color="auto" w:fill="FFFFFF"/>
        <w:tabs>
          <w:tab w:val="left" w:pos="284"/>
        </w:tabs>
        <w:suppressAutoHyphens/>
        <w:spacing w:after="120"/>
        <w:ind w:left="0" w:firstLine="426"/>
        <w:jc w:val="both"/>
      </w:pPr>
      <w:r w:rsidRPr="00A73F77">
        <w:t xml:space="preserve">Банктің </w:t>
      </w:r>
      <w:r w:rsidR="0093052B" w:rsidRPr="00A73F77">
        <w:rPr>
          <w:bCs/>
          <w:lang w:val="kk-KZ"/>
        </w:rPr>
        <w:t>ТБК</w:t>
      </w:r>
      <w:r w:rsidR="0050656B" w:rsidRPr="00A73F77">
        <w:t>;</w:t>
      </w:r>
    </w:p>
    <w:p w14:paraId="3B2DFDFA" w14:textId="34694E29" w:rsidR="0050656B" w:rsidRPr="00B60359" w:rsidRDefault="009E2572" w:rsidP="003324F3">
      <w:pPr>
        <w:widowControl w:val="0"/>
        <w:numPr>
          <w:ilvl w:val="1"/>
          <w:numId w:val="1"/>
        </w:numPr>
        <w:suppressLineNumbers/>
        <w:shd w:val="clear" w:color="auto" w:fill="FFFFFF"/>
        <w:tabs>
          <w:tab w:val="left" w:pos="284"/>
        </w:tabs>
        <w:suppressAutoHyphens/>
        <w:spacing w:after="120"/>
        <w:ind w:left="0" w:firstLine="426"/>
        <w:jc w:val="both"/>
      </w:pPr>
      <w:r w:rsidRPr="00A73F77">
        <w:t>Банктің ДК Стратегиялық жоспарлау жөніндегі комитеті</w:t>
      </w:r>
      <w:r w:rsidR="0050656B" w:rsidRPr="00B60359">
        <w:t>;</w:t>
      </w:r>
    </w:p>
    <w:p w14:paraId="6E7537EF" w14:textId="065C835F" w:rsidR="00302D7F" w:rsidRPr="00B60359" w:rsidRDefault="00E01107" w:rsidP="003324F3">
      <w:pPr>
        <w:widowControl w:val="0"/>
        <w:numPr>
          <w:ilvl w:val="1"/>
          <w:numId w:val="1"/>
        </w:numPr>
        <w:suppressLineNumbers/>
        <w:shd w:val="clear" w:color="auto" w:fill="FFFFFF"/>
        <w:tabs>
          <w:tab w:val="left" w:pos="284"/>
        </w:tabs>
        <w:suppressAutoHyphens/>
        <w:spacing w:after="120"/>
        <w:ind w:left="0" w:firstLine="426"/>
        <w:jc w:val="both"/>
      </w:pPr>
      <w:r w:rsidRPr="00E01107">
        <w:t>Банктің ДК Аудит жөніндегі комитеті</w:t>
      </w:r>
      <w:r w:rsidR="00302D7F" w:rsidRPr="00B60359">
        <w:t>;</w:t>
      </w:r>
    </w:p>
    <w:p w14:paraId="21EFBD0B" w14:textId="4942C69A" w:rsidR="00302D7F" w:rsidRPr="00B60359" w:rsidRDefault="00132D12" w:rsidP="003324F3">
      <w:pPr>
        <w:widowControl w:val="0"/>
        <w:numPr>
          <w:ilvl w:val="1"/>
          <w:numId w:val="1"/>
        </w:numPr>
        <w:suppressLineNumbers/>
        <w:shd w:val="clear" w:color="auto" w:fill="FFFFFF"/>
        <w:tabs>
          <w:tab w:val="left" w:pos="284"/>
        </w:tabs>
        <w:suppressAutoHyphens/>
        <w:spacing w:after="120"/>
        <w:ind w:left="0" w:firstLine="426"/>
        <w:jc w:val="both"/>
      </w:pPr>
      <w:r w:rsidRPr="00132D12">
        <w:t>Банктің ДК Кадрлар, сыйақылар және әлеуметтік мәселелер жөніндегі комитеті</w:t>
      </w:r>
      <w:r w:rsidR="00302D7F" w:rsidRPr="00B60359">
        <w:rPr>
          <w:snapToGrid w:val="0"/>
        </w:rPr>
        <w:t>;</w:t>
      </w:r>
    </w:p>
    <w:p w14:paraId="05341429" w14:textId="12F30DFC" w:rsidR="0050656B" w:rsidRPr="00B60359" w:rsidRDefault="005C5FFD" w:rsidP="003324F3">
      <w:pPr>
        <w:widowControl w:val="0"/>
        <w:numPr>
          <w:ilvl w:val="1"/>
          <w:numId w:val="1"/>
        </w:numPr>
        <w:suppressLineNumbers/>
        <w:shd w:val="clear" w:color="auto" w:fill="FFFFFF"/>
        <w:tabs>
          <w:tab w:val="left" w:pos="284"/>
        </w:tabs>
        <w:suppressAutoHyphens/>
        <w:spacing w:after="120"/>
        <w:ind w:left="0" w:firstLine="426"/>
        <w:jc w:val="both"/>
      </w:pPr>
      <w:r w:rsidRPr="005C5FFD">
        <w:t>Банк Басқармасы</w:t>
      </w:r>
      <w:r w:rsidR="0050656B" w:rsidRPr="00B60359">
        <w:t>;</w:t>
      </w:r>
    </w:p>
    <w:p w14:paraId="31EB4C75" w14:textId="548FB42F" w:rsidR="00961161" w:rsidRPr="00B60359" w:rsidRDefault="005C5FFD" w:rsidP="003324F3">
      <w:pPr>
        <w:widowControl w:val="0"/>
        <w:numPr>
          <w:ilvl w:val="1"/>
          <w:numId w:val="1"/>
        </w:numPr>
        <w:suppressLineNumbers/>
        <w:shd w:val="clear" w:color="auto" w:fill="FFFFFF"/>
        <w:tabs>
          <w:tab w:val="left" w:pos="284"/>
        </w:tabs>
        <w:suppressAutoHyphens/>
        <w:spacing w:after="120"/>
        <w:ind w:left="0" w:firstLine="426"/>
        <w:jc w:val="both"/>
      </w:pPr>
      <w:r w:rsidRPr="005C5FFD">
        <w:t>Бақылау комплаенсі бөлімшесі</w:t>
      </w:r>
      <w:r w:rsidR="00961161" w:rsidRPr="00B60359">
        <w:t>;</w:t>
      </w:r>
    </w:p>
    <w:p w14:paraId="5234BFD1" w14:textId="692C7C68" w:rsidR="0050656B" w:rsidRPr="00B60359" w:rsidRDefault="00542C53" w:rsidP="003324F3">
      <w:pPr>
        <w:widowControl w:val="0"/>
        <w:numPr>
          <w:ilvl w:val="1"/>
          <w:numId w:val="1"/>
        </w:numPr>
        <w:suppressLineNumbers/>
        <w:shd w:val="clear" w:color="auto" w:fill="FFFFFF"/>
        <w:tabs>
          <w:tab w:val="left" w:pos="284"/>
        </w:tabs>
        <w:suppressAutoHyphens/>
        <w:spacing w:after="120"/>
        <w:ind w:left="0" w:firstLine="426"/>
        <w:jc w:val="both"/>
      </w:pPr>
      <w:r w:rsidRPr="00542C53">
        <w:lastRenderedPageBreak/>
        <w:t>Ішкі аудит бөлімшесі</w:t>
      </w:r>
      <w:r w:rsidR="0050656B" w:rsidRPr="00B60359">
        <w:t>;</w:t>
      </w:r>
    </w:p>
    <w:p w14:paraId="0C6C13F7" w14:textId="4806CF75" w:rsidR="008E7DF1" w:rsidRPr="00B60359" w:rsidRDefault="00542C53" w:rsidP="003324F3">
      <w:pPr>
        <w:widowControl w:val="0"/>
        <w:numPr>
          <w:ilvl w:val="1"/>
          <w:numId w:val="1"/>
        </w:numPr>
        <w:suppressLineNumbers/>
        <w:shd w:val="clear" w:color="auto" w:fill="FFFFFF"/>
        <w:tabs>
          <w:tab w:val="left" w:pos="851"/>
        </w:tabs>
        <w:suppressAutoHyphens/>
        <w:spacing w:after="120"/>
        <w:ind w:left="0" w:firstLine="426"/>
        <w:jc w:val="both"/>
      </w:pPr>
      <w:r w:rsidRPr="00542C53">
        <w:t>Екінші қорғау желісін қамтамасыз ететін Банктің құрылымдық бөлімшелері</w:t>
      </w:r>
      <w:r w:rsidR="008E7DF1" w:rsidRPr="00B60359">
        <w:t>.</w:t>
      </w:r>
    </w:p>
    <w:p w14:paraId="0E8B42D0" w14:textId="369CA113" w:rsidR="0050656B" w:rsidRPr="00B60359" w:rsidRDefault="004548BB" w:rsidP="003324F3">
      <w:pPr>
        <w:widowControl w:val="0"/>
        <w:numPr>
          <w:ilvl w:val="1"/>
          <w:numId w:val="1"/>
        </w:numPr>
        <w:suppressLineNumbers/>
        <w:shd w:val="clear" w:color="auto" w:fill="FFFFFF"/>
        <w:tabs>
          <w:tab w:val="left" w:pos="851"/>
        </w:tabs>
        <w:suppressAutoHyphens/>
        <w:spacing w:after="120"/>
        <w:ind w:left="0" w:firstLine="426"/>
        <w:jc w:val="both"/>
      </w:pPr>
      <w:r w:rsidRPr="004548BB">
        <w:t>Бірінші қорғау желісін қамтамасыз ететін Банктің құрылымдық бөлімшелері</w:t>
      </w:r>
      <w:r w:rsidR="0050656B" w:rsidRPr="00B60359">
        <w:t>.</w:t>
      </w:r>
    </w:p>
    <w:p w14:paraId="0F8EE1F5" w14:textId="6D17F17A" w:rsidR="0050656B" w:rsidRPr="00B60359" w:rsidRDefault="000E002B" w:rsidP="003324F3">
      <w:pPr>
        <w:widowControl w:val="0"/>
        <w:numPr>
          <w:ilvl w:val="0"/>
          <w:numId w:val="1"/>
        </w:numPr>
        <w:suppressLineNumbers/>
        <w:shd w:val="clear" w:color="auto" w:fill="FFFFFF"/>
        <w:tabs>
          <w:tab w:val="left" w:pos="851"/>
        </w:tabs>
        <w:suppressAutoHyphens/>
        <w:spacing w:after="120"/>
        <w:ind w:left="0" w:firstLine="426"/>
        <w:jc w:val="both"/>
        <w:rPr>
          <w:color w:val="000000"/>
        </w:rPr>
      </w:pPr>
      <w:r w:rsidRPr="000E002B">
        <w:rPr>
          <w:color w:val="000000"/>
        </w:rPr>
        <w:t>Банкте үш қорғаныс желісі құрылды</w:t>
      </w:r>
      <w:r w:rsidR="0050656B" w:rsidRPr="00B60359">
        <w:rPr>
          <w:color w:val="000000"/>
        </w:rPr>
        <w:t>:</w:t>
      </w:r>
    </w:p>
    <w:p w14:paraId="777F36E9" w14:textId="266CE8D4" w:rsidR="00C823CD" w:rsidRPr="00B60359" w:rsidRDefault="0050656B" w:rsidP="003324F3">
      <w:pPr>
        <w:widowControl w:val="0"/>
        <w:suppressLineNumbers/>
        <w:shd w:val="clear" w:color="auto" w:fill="FFFFFF"/>
        <w:tabs>
          <w:tab w:val="left" w:pos="851"/>
        </w:tabs>
        <w:suppressAutoHyphens/>
        <w:spacing w:after="120"/>
        <w:ind w:firstLine="567"/>
        <w:jc w:val="both"/>
      </w:pPr>
      <w:r w:rsidRPr="00B60359">
        <w:rPr>
          <w:color w:val="000000"/>
        </w:rPr>
        <w:t xml:space="preserve">1) </w:t>
      </w:r>
      <w:r w:rsidR="00642BA8" w:rsidRPr="00642BA8">
        <w:rPr>
          <w:color w:val="000000"/>
        </w:rPr>
        <w:t>бірінші қорғау желісін Банктің тәуекелдерді уақтылы анықтауға, бағалауға, олар туралы ақпаратты екінші қорғау желісінің бөлімшелеріне жеткізуге, сондай-ақ тәуекелдерді басқаруға жауапты құрылымдық бөлімшелері қамтамасыз етеді. Қорғаудың бірінші желісі банктің тәуекел-тәбетінің бекітілген деңгейлері шеңберінде операциялар жасайды және тәуекелдерді басқарудың қабылданған саясаттары шеңберінде жұмыс істейді</w:t>
      </w:r>
      <w:r w:rsidR="00C823CD" w:rsidRPr="00B60359">
        <w:rPr>
          <w:color w:val="000000"/>
        </w:rPr>
        <w:t xml:space="preserve">. </w:t>
      </w:r>
      <w:r w:rsidR="00642BA8" w:rsidRPr="00642BA8">
        <w:t>Банктің тәуекелдерді басқару жүйесі шеңберінде бірінші қорғау желісіне жататын банктің жауапты бөлімшелерінің негізгі қағидаттары, міндеттері мен өзара іс-қимыл тәртібі Банктің тәуекелдерді басқарудың негізгі қағидаттары, саясаты, әдіснамасы мен рәсімдері бар Банктің тиісті ішкі құжаттарында көрсетіледі</w:t>
      </w:r>
      <w:r w:rsidR="00C823CD" w:rsidRPr="00B60359">
        <w:t>.</w:t>
      </w:r>
      <w:r w:rsidR="00586009" w:rsidRPr="00B60359">
        <w:t xml:space="preserve"> </w:t>
      </w:r>
      <w:r w:rsidR="00642BA8">
        <w:rPr>
          <w:lang w:val="kk-KZ"/>
        </w:rPr>
        <w:t xml:space="preserve">Сонымен қатар, </w:t>
      </w:r>
      <w:r w:rsidR="00642BA8" w:rsidRPr="00642BA8">
        <w:t xml:space="preserve"> құрылымдық бөлімшелердің басшылары олардың қызметіне тән, оның ішінде персоналмен, өнімдермен, процестермен және жүйелермен байланысты тәуекелдерді анықтауға, өлшеуге, мониторингтеуге және бақылауға жауапты болады</w:t>
      </w:r>
      <w:r w:rsidR="00FF4FAF" w:rsidRPr="00B60359">
        <w:rPr>
          <w:color w:val="000000"/>
        </w:rPr>
        <w:t>;</w:t>
      </w:r>
      <w:r w:rsidR="00586009" w:rsidRPr="00B60359">
        <w:rPr>
          <w:color w:val="000000"/>
        </w:rPr>
        <w:t xml:space="preserve"> </w:t>
      </w:r>
    </w:p>
    <w:p w14:paraId="666A90B6" w14:textId="025807AE" w:rsidR="0050656B" w:rsidRPr="00A73F77" w:rsidRDefault="0050656B" w:rsidP="003324F3">
      <w:pPr>
        <w:spacing w:after="120"/>
        <w:ind w:firstLine="426"/>
        <w:jc w:val="both"/>
      </w:pPr>
      <w:bookmarkStart w:id="32" w:name="z238"/>
      <w:r w:rsidRPr="00B60359">
        <w:t xml:space="preserve">2) </w:t>
      </w:r>
      <w:bookmarkEnd w:id="32"/>
      <w:r w:rsidR="00642BA8" w:rsidRPr="00642BA8">
        <w:t xml:space="preserve">екінші қорғау желісін тәуекелдерді басқару жөніндегі Тәуелсіз бөлімшелер, комплаенс-бақылау бөлімшесі, қызмет </w:t>
      </w:r>
      <w:r w:rsidR="00642BA8" w:rsidRPr="00A73F77">
        <w:t>бағыттары бойынша тәуекелдерді басқаруды жүзеге асыратын бөлімшелер қамтамасыз етеді</w:t>
      </w:r>
      <w:r w:rsidR="00F26F7A" w:rsidRPr="00A73F77">
        <w:t>.</w:t>
      </w:r>
    </w:p>
    <w:p w14:paraId="213E90ED" w14:textId="02431607" w:rsidR="00586009" w:rsidRPr="00A73F77" w:rsidRDefault="000943D3" w:rsidP="003324F3">
      <w:pPr>
        <w:spacing w:after="120"/>
        <w:ind w:firstLine="426"/>
        <w:jc w:val="both"/>
        <w:rPr>
          <w:color w:val="000000"/>
        </w:rPr>
      </w:pPr>
      <w:r w:rsidRPr="00A73F77">
        <w:rPr>
          <w:color w:val="000000"/>
          <w:lang w:val="kk-KZ"/>
        </w:rPr>
        <w:t>Сонымен қатар</w:t>
      </w:r>
      <w:r w:rsidRPr="00A73F77">
        <w:rPr>
          <w:color w:val="000000"/>
        </w:rPr>
        <w:t>, екінші қорғау желісі шеңберінде</w:t>
      </w:r>
      <w:r w:rsidR="00586009" w:rsidRPr="00A73F77">
        <w:rPr>
          <w:color w:val="000000"/>
        </w:rPr>
        <w:t>:</w:t>
      </w:r>
    </w:p>
    <w:p w14:paraId="784AA2C5" w14:textId="43E61339" w:rsidR="00586009" w:rsidRPr="00B60359" w:rsidRDefault="009F6034" w:rsidP="003324F3">
      <w:pPr>
        <w:spacing w:after="120"/>
        <w:ind w:firstLine="426"/>
        <w:jc w:val="both"/>
        <w:rPr>
          <w:color w:val="000000"/>
        </w:rPr>
      </w:pPr>
      <w:r w:rsidRPr="00A73F77">
        <w:rPr>
          <w:color w:val="000000"/>
        </w:rPr>
        <w:t xml:space="preserve">а) </w:t>
      </w:r>
      <w:r w:rsidR="000943D3" w:rsidRPr="00A73F77">
        <w:rPr>
          <w:color w:val="000000"/>
        </w:rPr>
        <w:t xml:space="preserve">Тәуекелдерді басқару жөніндегі бөлімшелер банк қызметіндегі тәуекелдерге кешенді талдау жүргізеді, Банктің СД және </w:t>
      </w:r>
      <w:r w:rsidR="0093052B" w:rsidRPr="00A73F77">
        <w:rPr>
          <w:bCs/>
          <w:lang w:val="kk-KZ"/>
        </w:rPr>
        <w:t>ТБК</w:t>
      </w:r>
      <w:r w:rsidR="000943D3" w:rsidRPr="00A73F77">
        <w:rPr>
          <w:color w:val="000000"/>
        </w:rPr>
        <w:t>-ның қажетті есептерін қалыптастырады және басқарма мүшелері мен банктің бизнес бөлімшелерінің тәуекелдерді сыни бағалауы мен анықтауына ықпал етеді</w:t>
      </w:r>
      <w:r w:rsidRPr="00A73F77">
        <w:rPr>
          <w:color w:val="000000"/>
        </w:rPr>
        <w:t>;</w:t>
      </w:r>
    </w:p>
    <w:p w14:paraId="62535521" w14:textId="0BD90E80" w:rsidR="009F6034" w:rsidRPr="00C27E67" w:rsidRDefault="00D825AC" w:rsidP="00D825AC">
      <w:pPr>
        <w:spacing w:after="120"/>
        <w:jc w:val="both"/>
        <w:rPr>
          <w:color w:val="000000"/>
          <w:lang w:val="kk-KZ"/>
        </w:rPr>
      </w:pPr>
      <w:r>
        <w:rPr>
          <w:color w:val="000000"/>
          <w:lang w:val="kk-KZ"/>
        </w:rPr>
        <w:t xml:space="preserve">       </w:t>
      </w:r>
      <w:r w:rsidR="009F6034" w:rsidRPr="00C27E67">
        <w:rPr>
          <w:color w:val="000000"/>
          <w:lang w:val="kk-KZ"/>
        </w:rPr>
        <w:t xml:space="preserve">б) </w:t>
      </w:r>
      <w:r w:rsidRPr="00C27E67">
        <w:rPr>
          <w:color w:val="000000"/>
          <w:lang w:val="kk-KZ"/>
        </w:rPr>
        <w:t>Комплаенс-бақылау жөніндегі бөлімше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w:t>
      </w:r>
      <w:r w:rsidR="009F6034" w:rsidRPr="00C27E67">
        <w:rPr>
          <w:color w:val="000000"/>
          <w:lang w:val="kk-KZ"/>
        </w:rPr>
        <w:t xml:space="preserve">, </w:t>
      </w:r>
      <w:r w:rsidRPr="00C27E67">
        <w:rPr>
          <w:color w:val="000000"/>
          <w:lang w:val="kk-KZ"/>
        </w:rPr>
        <w:t>Қылмыстық жолмен алынған кірістерді заңдастыруға (жылыстатуға) және терроризмді қаржыландыруға қарсы іс-қимыл туралы, Акционерлік қоғамдар, Банктің қызметіне ықпал ететін шет мемлекеттердің заңнамасы, сондай-ақ банктің қаржы нарығында қызметтер көрсету және операциялар жүргізу тәртібін регламенттейтін Банктің ішкі құжаттары туралы ақпарат береді және Банктің ДК-ге комплаенс-тәуекелдердің болуы туралы толық және дұрыс ақпарат береді</w:t>
      </w:r>
      <w:r w:rsidR="009F6034" w:rsidRPr="00C27E67">
        <w:rPr>
          <w:color w:val="000000"/>
          <w:lang w:val="kk-KZ"/>
        </w:rPr>
        <w:t>;</w:t>
      </w:r>
    </w:p>
    <w:p w14:paraId="63A964DE" w14:textId="095D0421" w:rsidR="00F26F7A" w:rsidRPr="00C27E67" w:rsidRDefault="00F26F7A" w:rsidP="005D562F">
      <w:pPr>
        <w:spacing w:before="240" w:after="120"/>
        <w:ind w:firstLine="426"/>
        <w:jc w:val="both"/>
        <w:rPr>
          <w:color w:val="000000"/>
          <w:lang w:val="kk-KZ"/>
        </w:rPr>
      </w:pPr>
      <w:r w:rsidRPr="00C27E67">
        <w:rPr>
          <w:color w:val="000000"/>
          <w:lang w:val="kk-KZ"/>
        </w:rPr>
        <w:t xml:space="preserve">в) </w:t>
      </w:r>
      <w:r w:rsidR="00D73FCA" w:rsidRPr="00C27E67">
        <w:rPr>
          <w:color w:val="000000"/>
          <w:lang w:val="kk-KZ"/>
        </w:rPr>
        <w:t xml:space="preserve">Бақылау </w:t>
      </w:r>
      <w:r w:rsidR="00D73FCA">
        <w:rPr>
          <w:color w:val="000000"/>
          <w:lang w:val="kk-KZ"/>
        </w:rPr>
        <w:t>қызметтерін</w:t>
      </w:r>
      <w:r w:rsidR="00D73FCA" w:rsidRPr="00C27E67">
        <w:rPr>
          <w:color w:val="000000"/>
          <w:lang w:val="kk-KZ"/>
        </w:rPr>
        <w:t xml:space="preserve"> жүзеге асыратын бөлімшелер (өз құзыреті шеңберінде қауіпсіздік, қаржылық бақылау, кадрлық қамтамасыз ету, заң қатерін басқару функцияларын жүзеге асыратын бөлімшелерді қоса алғанда) және осы Саясатқа №1 қосымшада көрсетілген қызмет бағыттары бойынша тәуекелдерді басқаруды өз құзыреттері шеңберінде тәуекелдерді басқаруды қамтамасыз етеді</w:t>
      </w:r>
      <w:r w:rsidR="004633D3" w:rsidRPr="00C27E67">
        <w:rPr>
          <w:color w:val="000000"/>
          <w:lang w:val="kk-KZ"/>
        </w:rPr>
        <w:t>;</w:t>
      </w:r>
    </w:p>
    <w:p w14:paraId="31F5ACAE" w14:textId="0BCC3474" w:rsidR="0050656B" w:rsidRPr="00C27E67" w:rsidRDefault="0050656B" w:rsidP="003324F3">
      <w:pPr>
        <w:spacing w:after="120"/>
        <w:ind w:firstLine="426"/>
        <w:jc w:val="both"/>
        <w:rPr>
          <w:color w:val="000000"/>
          <w:lang w:val="kk-KZ"/>
        </w:rPr>
      </w:pPr>
      <w:r w:rsidRPr="00C27E67">
        <w:rPr>
          <w:color w:val="000000"/>
          <w:lang w:val="kk-KZ"/>
        </w:rPr>
        <w:t xml:space="preserve">3) </w:t>
      </w:r>
      <w:r w:rsidR="00EA093E" w:rsidRPr="00C27E67">
        <w:rPr>
          <w:color w:val="000000"/>
          <w:lang w:val="kk-KZ"/>
        </w:rPr>
        <w:t>үшінші қорғау желісін тәуекелдерді басқару және ішкі бақылау жүйесінің, бірінші және екінші қорғау желілерінің сапасы мен тиімділігін бағалауға жауапты тәуелсіз Ішкі аудит бөлімшесі қамтамасыз етеді</w:t>
      </w:r>
      <w:r w:rsidRPr="00C27E67">
        <w:rPr>
          <w:color w:val="000000"/>
          <w:lang w:val="kk-KZ"/>
        </w:rPr>
        <w:t>.</w:t>
      </w:r>
    </w:p>
    <w:p w14:paraId="38EE52F2" w14:textId="0EC87F19" w:rsidR="00C52E5B" w:rsidRPr="008A2C76" w:rsidRDefault="00C52E5B" w:rsidP="00CF0074">
      <w:pPr>
        <w:pStyle w:val="2"/>
        <w:rPr>
          <w:rFonts w:ascii="Times New Roman" w:hAnsi="Times New Roman" w:cs="Times New Roman"/>
          <w:b w:val="0"/>
          <w:sz w:val="24"/>
          <w:szCs w:val="24"/>
          <w:lang w:val="kk-KZ"/>
        </w:rPr>
      </w:pPr>
      <w:bookmarkStart w:id="33" w:name="пар1"/>
      <w:bookmarkStart w:id="34" w:name="_Toc62834918"/>
      <w:bookmarkEnd w:id="33"/>
      <w:r w:rsidRPr="00C27E67">
        <w:rPr>
          <w:rFonts w:ascii="Times New Roman" w:hAnsi="Times New Roman" w:cs="Times New Roman"/>
          <w:sz w:val="24"/>
          <w:szCs w:val="24"/>
          <w:lang w:val="kk-KZ"/>
        </w:rPr>
        <w:lastRenderedPageBreak/>
        <w:t>§1.</w:t>
      </w:r>
      <w:r w:rsidR="009F6034" w:rsidRPr="00C27E67">
        <w:rPr>
          <w:rFonts w:ascii="Times New Roman" w:hAnsi="Times New Roman" w:cs="Times New Roman"/>
          <w:sz w:val="24"/>
          <w:szCs w:val="24"/>
          <w:lang w:val="kk-KZ"/>
        </w:rPr>
        <w:t xml:space="preserve"> </w:t>
      </w:r>
      <w:bookmarkEnd w:id="34"/>
      <w:r w:rsidR="008A2C76" w:rsidRPr="00C27E67">
        <w:rPr>
          <w:rFonts w:ascii="Times New Roman" w:hAnsi="Times New Roman" w:cs="Times New Roman"/>
          <w:sz w:val="24"/>
          <w:szCs w:val="24"/>
          <w:lang w:val="kk-KZ"/>
        </w:rPr>
        <w:t xml:space="preserve">Тәуекелдерді басқару жүйесі шеңберіндегі Банктің ДК негізгі </w:t>
      </w:r>
      <w:r w:rsidR="008A2C76">
        <w:rPr>
          <w:rFonts w:ascii="Times New Roman" w:hAnsi="Times New Roman" w:cs="Times New Roman"/>
          <w:sz w:val="24"/>
          <w:szCs w:val="24"/>
          <w:lang w:val="kk-KZ"/>
        </w:rPr>
        <w:t>қызметтері</w:t>
      </w:r>
    </w:p>
    <w:p w14:paraId="29F0EF8C" w14:textId="1E1CB91A" w:rsidR="00E8798F" w:rsidRPr="00C27E67" w:rsidRDefault="00420FA0" w:rsidP="003324F3">
      <w:pPr>
        <w:widowControl w:val="0"/>
        <w:numPr>
          <w:ilvl w:val="0"/>
          <w:numId w:val="1"/>
        </w:numPr>
        <w:suppressLineNumbers/>
        <w:shd w:val="clear" w:color="auto" w:fill="FFFFFF"/>
        <w:tabs>
          <w:tab w:val="left" w:pos="851"/>
        </w:tabs>
        <w:suppressAutoHyphens/>
        <w:spacing w:after="120"/>
        <w:ind w:left="0" w:firstLine="426"/>
        <w:jc w:val="both"/>
        <w:rPr>
          <w:color w:val="000000"/>
          <w:lang w:val="kk-KZ"/>
        </w:rPr>
      </w:pPr>
      <w:r w:rsidRPr="00C27E67">
        <w:rPr>
          <w:color w:val="000000"/>
          <w:lang w:val="kk-KZ"/>
        </w:rPr>
        <w:t>Банктің ДК банк қызметіне жалпы басшылықты жүзеге асырады. Банктің Жарғысында, Банктің ішкі құжаттарында, Банктің ДК туралы Ережесінде регламенттелген өкілеттіктер Банктің ДК-нің тәуекелдерді басқару бөлігіндегі ерекше құзыретіне жатады</w:t>
      </w:r>
      <w:r w:rsidR="00E8798F" w:rsidRPr="00C27E67">
        <w:rPr>
          <w:color w:val="000000"/>
          <w:lang w:val="kk-KZ"/>
        </w:rPr>
        <w:t xml:space="preserve">. </w:t>
      </w:r>
    </w:p>
    <w:p w14:paraId="1B229B56" w14:textId="43A669B2" w:rsidR="00E8798F" w:rsidRPr="00C27E67" w:rsidRDefault="00985E08" w:rsidP="003324F3">
      <w:pPr>
        <w:widowControl w:val="0"/>
        <w:numPr>
          <w:ilvl w:val="0"/>
          <w:numId w:val="1"/>
        </w:numPr>
        <w:suppressLineNumbers/>
        <w:shd w:val="clear" w:color="auto" w:fill="FFFFFF"/>
        <w:tabs>
          <w:tab w:val="left" w:pos="851"/>
        </w:tabs>
        <w:suppressAutoHyphens/>
        <w:spacing w:after="120"/>
        <w:ind w:left="0" w:firstLine="426"/>
        <w:jc w:val="both"/>
        <w:rPr>
          <w:color w:val="000000"/>
          <w:lang w:val="kk-KZ"/>
        </w:rPr>
      </w:pPr>
      <w:r w:rsidRPr="00C27E67">
        <w:rPr>
          <w:color w:val="000000"/>
          <w:lang w:val="kk-KZ"/>
        </w:rPr>
        <w:t xml:space="preserve">Банктің тәуекелдерді басқару жүйесі шеңберінде банктің ДК, Банк Басқармасының, </w:t>
      </w:r>
      <w:r w:rsidR="00837CC6" w:rsidRPr="00837CC6">
        <w:rPr>
          <w:color w:val="000000"/>
          <w:lang w:val="kk-KZ"/>
        </w:rPr>
        <w:t>УАО</w:t>
      </w:r>
      <w:r w:rsidRPr="00C27E67">
        <w:rPr>
          <w:color w:val="000000"/>
          <w:lang w:val="kk-KZ"/>
        </w:rPr>
        <w:t xml:space="preserve"> және Банктің дербес құрылымдық бөлімшелерінің өзара іс-қимылының негізгі қағидаттары, міндеттері мен тәртібі Банктің тәуекелдерді басқару жөніндегі тиісті ішкі құжаттарында көрсетіледі</w:t>
      </w:r>
      <w:r w:rsidR="00E8798F" w:rsidRPr="00C27E67">
        <w:rPr>
          <w:color w:val="000000"/>
          <w:lang w:val="kk-KZ"/>
        </w:rPr>
        <w:t>.</w:t>
      </w:r>
    </w:p>
    <w:p w14:paraId="19AE050A" w14:textId="2106115E" w:rsidR="00C52E5B" w:rsidRPr="00C27E67" w:rsidRDefault="008527A4" w:rsidP="003324F3">
      <w:pPr>
        <w:widowControl w:val="0"/>
        <w:numPr>
          <w:ilvl w:val="0"/>
          <w:numId w:val="1"/>
        </w:numPr>
        <w:suppressLineNumbers/>
        <w:shd w:val="clear" w:color="auto" w:fill="FFFFFF"/>
        <w:tabs>
          <w:tab w:val="left" w:pos="851"/>
        </w:tabs>
        <w:suppressAutoHyphens/>
        <w:spacing w:after="120"/>
        <w:ind w:left="0" w:firstLine="426"/>
        <w:jc w:val="both"/>
        <w:rPr>
          <w:color w:val="000000"/>
          <w:lang w:val="kk-KZ"/>
        </w:rPr>
      </w:pPr>
      <w:r w:rsidRPr="00C27E67">
        <w:rPr>
          <w:color w:val="000000"/>
          <w:lang w:val="kk-KZ"/>
        </w:rPr>
        <w:t>Тәуекелдерді басқару жүйесі шеңберінде банктің ДК негізгі міндеттеріне мыналар жатады</w:t>
      </w:r>
      <w:r w:rsidR="00C52E5B" w:rsidRPr="00C27E67">
        <w:rPr>
          <w:color w:val="000000"/>
          <w:lang w:val="kk-KZ"/>
        </w:rPr>
        <w:t>:</w:t>
      </w:r>
    </w:p>
    <w:p w14:paraId="44041F75" w14:textId="5031932C" w:rsidR="00C52E5B" w:rsidRPr="00C27E67" w:rsidRDefault="000E526F" w:rsidP="000E526F">
      <w:pPr>
        <w:spacing w:after="120"/>
        <w:jc w:val="both"/>
        <w:rPr>
          <w:color w:val="000000"/>
          <w:lang w:val="kk-KZ"/>
        </w:rPr>
      </w:pPr>
      <w:bookmarkStart w:id="35" w:name="z186"/>
      <w:r>
        <w:rPr>
          <w:color w:val="000000"/>
          <w:lang w:val="kk-KZ"/>
        </w:rPr>
        <w:t xml:space="preserve">        </w:t>
      </w:r>
      <w:r w:rsidR="00C52E5B" w:rsidRPr="00C27E67">
        <w:rPr>
          <w:color w:val="000000"/>
          <w:lang w:val="kk-KZ"/>
        </w:rPr>
        <w:t xml:space="preserve">1) </w:t>
      </w:r>
      <w:r w:rsidR="005427AB" w:rsidRPr="005427AB">
        <w:rPr>
          <w:color w:val="000000"/>
          <w:lang w:val="kk-KZ"/>
        </w:rPr>
        <w:t>тиісті мүдделермен және ұқыптылықпен (мұқият болу міндеті) берілген ақпараттарды жан-жақты бағалауға негізделген банктің мүдделеріне қатысты ұтымды шешім қабылдау және іс-қимыл</w:t>
      </w:r>
      <w:r w:rsidR="005427AB">
        <w:rPr>
          <w:color w:val="000000"/>
          <w:lang w:val="kk-KZ"/>
        </w:rPr>
        <w:t xml:space="preserve"> </w:t>
      </w:r>
      <w:r w:rsidR="00C52E5B" w:rsidRPr="00C27E67">
        <w:rPr>
          <w:color w:val="000000"/>
          <w:lang w:val="kk-KZ"/>
        </w:rPr>
        <w:t xml:space="preserve">(duty of care). </w:t>
      </w:r>
      <w:r w:rsidRPr="00C27E67">
        <w:rPr>
          <w:color w:val="000000"/>
          <w:lang w:val="kk-KZ"/>
        </w:rPr>
        <w:t>Егер ДК мүшелері бұл ретте өрескел немқұрайдылық танытпаса ғана, байқағыштық пен қамқорлық көрсету міндеті бизнес-шешімдер қабылдау процесіндегі қателіктерге қолданылмайды</w:t>
      </w:r>
      <w:r w:rsidR="00C52E5B" w:rsidRPr="00C27E67">
        <w:rPr>
          <w:color w:val="000000"/>
          <w:lang w:val="kk-KZ"/>
        </w:rPr>
        <w:t>;</w:t>
      </w:r>
    </w:p>
    <w:p w14:paraId="6D37A8A3" w14:textId="2EB04A83" w:rsidR="00C52E5B" w:rsidRPr="00722A97" w:rsidRDefault="00C52E5B" w:rsidP="003324F3">
      <w:pPr>
        <w:spacing w:after="120"/>
        <w:ind w:firstLine="426"/>
        <w:jc w:val="both"/>
        <w:rPr>
          <w:color w:val="000000"/>
          <w:lang w:val="kk-KZ"/>
        </w:rPr>
      </w:pPr>
      <w:bookmarkStart w:id="36" w:name="z187"/>
      <w:bookmarkEnd w:id="35"/>
      <w:r w:rsidRPr="00C27E67">
        <w:rPr>
          <w:color w:val="000000"/>
          <w:lang w:val="kk-KZ"/>
        </w:rPr>
        <w:t xml:space="preserve">2) </w:t>
      </w:r>
      <w:r w:rsidR="00722A97" w:rsidRPr="00C27E67">
        <w:rPr>
          <w:color w:val="000000"/>
          <w:lang w:val="kk-KZ"/>
        </w:rPr>
        <w:t>Банктің мүдделеріне нұқсан келтіре отырып, Банкпен ерекше қатынастармен байланысты тұлғалардың жеке пайдасын, мүдделерін ескермей, Банктің мүдделеріне адал шешім қабылдау және әрекет ету (duty of loyality</w:t>
      </w:r>
      <w:r w:rsidR="00722A97">
        <w:rPr>
          <w:color w:val="000000"/>
          <w:lang w:val="kk-KZ"/>
        </w:rPr>
        <w:t>);</w:t>
      </w:r>
    </w:p>
    <w:p w14:paraId="0B4D6CF4" w14:textId="3A8F606B" w:rsidR="00C52E5B" w:rsidRPr="00C27E67" w:rsidRDefault="00C52E5B" w:rsidP="003324F3">
      <w:pPr>
        <w:spacing w:after="120"/>
        <w:ind w:firstLine="426"/>
        <w:jc w:val="both"/>
        <w:rPr>
          <w:color w:val="000000"/>
          <w:lang w:val="kk-KZ"/>
        </w:rPr>
      </w:pPr>
      <w:bookmarkStart w:id="37" w:name="z188"/>
      <w:bookmarkEnd w:id="36"/>
      <w:r w:rsidRPr="00C27E67">
        <w:rPr>
          <w:color w:val="000000"/>
          <w:lang w:val="kk-KZ"/>
        </w:rPr>
        <w:t xml:space="preserve">3) </w:t>
      </w:r>
      <w:r w:rsidR="00722A97" w:rsidRPr="00C27E67">
        <w:rPr>
          <w:color w:val="000000"/>
          <w:lang w:val="kk-KZ"/>
        </w:rPr>
        <w:t>Банк қызметіне белсенді тарту және банк қызметінің және сыртқы жағдайлардың елеулі өзгерістері туралы хабардар болу, сондай-ақ ұзақ мерзімді перспективада Банктің мүдделерін қорғауға бағытталған уақтылы шешімдер қабылдау</w:t>
      </w:r>
      <w:r w:rsidRPr="00C27E67">
        <w:rPr>
          <w:color w:val="000000"/>
          <w:lang w:val="kk-KZ"/>
        </w:rPr>
        <w:t>;</w:t>
      </w:r>
    </w:p>
    <w:p w14:paraId="34598A4F" w14:textId="5648484F" w:rsidR="00C52E5B" w:rsidRPr="00DD1480" w:rsidRDefault="00DD1480" w:rsidP="00DD1480">
      <w:pPr>
        <w:tabs>
          <w:tab w:val="num" w:pos="720"/>
        </w:tabs>
        <w:spacing w:after="120"/>
        <w:jc w:val="both"/>
        <w:rPr>
          <w:color w:val="000000"/>
          <w:lang w:val="kk-KZ"/>
        </w:rPr>
      </w:pPr>
      <w:bookmarkStart w:id="38" w:name="z189"/>
      <w:bookmarkEnd w:id="37"/>
      <w:r>
        <w:rPr>
          <w:color w:val="000000"/>
          <w:lang w:val="kk-KZ"/>
        </w:rPr>
        <w:t xml:space="preserve">        </w:t>
      </w:r>
      <w:r w:rsidRPr="00C27E67">
        <w:rPr>
          <w:color w:val="000000"/>
          <w:lang w:val="kk-KZ"/>
        </w:rPr>
        <w:t>4) корпоративтік басқару кодексінің жобасын және (немесе) оған өзгерістерді алдын ала қарау</w:t>
      </w:r>
      <w:r>
        <w:rPr>
          <w:color w:val="000000"/>
          <w:lang w:val="kk-KZ"/>
        </w:rPr>
        <w:t>;</w:t>
      </w:r>
    </w:p>
    <w:p w14:paraId="6A1BBEFB" w14:textId="40C23ABB" w:rsidR="00C52E5B" w:rsidRPr="00C27E67" w:rsidRDefault="00C52E5B" w:rsidP="003324F3">
      <w:pPr>
        <w:spacing w:after="120"/>
        <w:ind w:firstLine="426"/>
        <w:jc w:val="both"/>
        <w:rPr>
          <w:color w:val="000000"/>
          <w:lang w:val="kk-KZ"/>
        </w:rPr>
      </w:pPr>
      <w:bookmarkStart w:id="39" w:name="z197"/>
      <w:bookmarkEnd w:id="38"/>
      <w:r w:rsidRPr="00C27E67">
        <w:rPr>
          <w:color w:val="000000"/>
          <w:lang w:val="kk-KZ"/>
        </w:rPr>
        <w:t xml:space="preserve">5) </w:t>
      </w:r>
      <w:bookmarkStart w:id="40" w:name="z200"/>
      <w:bookmarkEnd w:id="39"/>
      <w:r w:rsidR="00B42F15" w:rsidRPr="00C27E67">
        <w:rPr>
          <w:color w:val="000000"/>
          <w:lang w:val="kk-KZ"/>
        </w:rPr>
        <w:t>Банктің корпоративтік басқару жүйесінің банк қызметінің ауқымы мен сипатына, оның құрылымына, тәуекелдер бейініне, банктің бизнес-моделіне сәйкестігін қамтамасыз ету, Қазақстан Республикасының қолданыстағы заңнамасына сәйкес ақпаратты уақтылы және дұрыс ашуды қамтамасыз ету</w:t>
      </w:r>
      <w:r w:rsidRPr="00C27E67">
        <w:rPr>
          <w:color w:val="000000"/>
          <w:lang w:val="kk-KZ"/>
        </w:rPr>
        <w:t>;</w:t>
      </w:r>
    </w:p>
    <w:p w14:paraId="2204D1B3" w14:textId="5AC05418" w:rsidR="001B4CE4" w:rsidRPr="00C27E67" w:rsidRDefault="00C52E5B" w:rsidP="001B4CE4">
      <w:pPr>
        <w:ind w:firstLine="426"/>
        <w:jc w:val="both"/>
        <w:rPr>
          <w:lang w:val="kk-KZ"/>
        </w:rPr>
      </w:pPr>
      <w:bookmarkStart w:id="41" w:name="z202"/>
      <w:bookmarkEnd w:id="40"/>
      <w:r w:rsidRPr="00C27E67">
        <w:rPr>
          <w:color w:val="000000"/>
          <w:lang w:val="kk-KZ"/>
        </w:rPr>
        <w:t xml:space="preserve">6) </w:t>
      </w:r>
      <w:r w:rsidR="00DF2111" w:rsidRPr="00C27E67">
        <w:rPr>
          <w:color w:val="000000"/>
          <w:lang w:val="kk-KZ"/>
        </w:rPr>
        <w:t>келесі ішкі құжаттарды бекіту және олардың орындалуын бақылау</w:t>
      </w:r>
      <w:r w:rsidR="001B4CE4" w:rsidRPr="00C27E67">
        <w:rPr>
          <w:color w:val="000000"/>
          <w:lang w:val="kk-KZ"/>
        </w:rPr>
        <w:t>:</w:t>
      </w:r>
    </w:p>
    <w:p w14:paraId="3AA6B82E" w14:textId="77777777" w:rsidR="00EB4D52" w:rsidRDefault="00ED27B5" w:rsidP="00EB4D52">
      <w:pPr>
        <w:pStyle w:val="afb"/>
        <w:tabs>
          <w:tab w:val="left" w:pos="851"/>
        </w:tabs>
        <w:ind w:left="426"/>
        <w:jc w:val="both"/>
        <w:rPr>
          <w:color w:val="000000"/>
        </w:rPr>
      </w:pPr>
      <w:bookmarkStart w:id="42" w:name="z203"/>
      <w:r w:rsidRPr="00B60359">
        <w:rPr>
          <w:color w:val="000000"/>
        </w:rPr>
        <w:t xml:space="preserve">а) </w:t>
      </w:r>
      <w:bookmarkStart w:id="43" w:name="z205"/>
      <w:bookmarkEnd w:id="42"/>
      <w:r w:rsidR="00EB4D52" w:rsidRPr="00EB4D52">
        <w:rPr>
          <w:color w:val="000000"/>
        </w:rPr>
        <w:t xml:space="preserve">Банктің ұйымдық құрылымын; </w:t>
      </w:r>
    </w:p>
    <w:p w14:paraId="46D97815" w14:textId="77777777" w:rsidR="00EB4D52" w:rsidRDefault="00EB4D52" w:rsidP="00EB4D52">
      <w:pPr>
        <w:pStyle w:val="afb"/>
        <w:tabs>
          <w:tab w:val="left" w:pos="851"/>
        </w:tabs>
        <w:ind w:left="426"/>
        <w:jc w:val="both"/>
        <w:rPr>
          <w:color w:val="000000"/>
        </w:rPr>
      </w:pPr>
      <w:r w:rsidRPr="00EB4D52">
        <w:rPr>
          <w:color w:val="000000"/>
        </w:rPr>
        <w:t xml:space="preserve">б) Банктің Даму стратегиясы; </w:t>
      </w:r>
    </w:p>
    <w:p w14:paraId="5DB17579" w14:textId="1FE085B6" w:rsidR="001B4CE4" w:rsidRPr="00B60359" w:rsidRDefault="00EB4D52" w:rsidP="00EB4D52">
      <w:pPr>
        <w:pStyle w:val="afb"/>
        <w:tabs>
          <w:tab w:val="left" w:pos="851"/>
        </w:tabs>
        <w:ind w:left="426"/>
        <w:jc w:val="both"/>
        <w:rPr>
          <w:color w:val="000000"/>
        </w:rPr>
      </w:pPr>
      <w:r w:rsidRPr="00EB4D52">
        <w:rPr>
          <w:color w:val="000000"/>
        </w:rPr>
        <w:t>в) Банктің рентабельділігін басқару саясаты</w:t>
      </w:r>
      <w:r w:rsidR="001B4CE4" w:rsidRPr="00B60359">
        <w:rPr>
          <w:color w:val="000000"/>
        </w:rPr>
        <w:t>;</w:t>
      </w:r>
    </w:p>
    <w:p w14:paraId="5439D20A" w14:textId="77777777" w:rsidR="007934CA" w:rsidRDefault="00ED27B5" w:rsidP="007934CA">
      <w:pPr>
        <w:pStyle w:val="afb"/>
        <w:tabs>
          <w:tab w:val="left" w:pos="851"/>
        </w:tabs>
        <w:ind w:left="426"/>
        <w:jc w:val="both"/>
        <w:rPr>
          <w:color w:val="000000"/>
        </w:rPr>
      </w:pPr>
      <w:bookmarkStart w:id="44" w:name="z206"/>
      <w:bookmarkEnd w:id="43"/>
      <w:r w:rsidRPr="00B60359">
        <w:rPr>
          <w:color w:val="000000"/>
        </w:rPr>
        <w:t xml:space="preserve">г) </w:t>
      </w:r>
      <w:bookmarkStart w:id="45" w:name="z208"/>
      <w:bookmarkEnd w:id="44"/>
      <w:r w:rsidR="007934CA" w:rsidRPr="007934CA">
        <w:rPr>
          <w:color w:val="000000"/>
        </w:rPr>
        <w:t xml:space="preserve">стресс-тестілеу рәсімдері мен сценарийлері; </w:t>
      </w:r>
    </w:p>
    <w:p w14:paraId="0F3D732B" w14:textId="77777777" w:rsidR="007934CA" w:rsidRDefault="007934CA" w:rsidP="007934CA">
      <w:pPr>
        <w:pStyle w:val="afb"/>
        <w:tabs>
          <w:tab w:val="left" w:pos="851"/>
        </w:tabs>
        <w:ind w:left="426"/>
        <w:jc w:val="both"/>
        <w:rPr>
          <w:color w:val="000000"/>
        </w:rPr>
      </w:pPr>
      <w:r w:rsidRPr="007934CA">
        <w:rPr>
          <w:color w:val="000000"/>
        </w:rPr>
        <w:t xml:space="preserve">д) күтпеген жағдайлар болған жағдайда қаржыландыру жоспары; </w:t>
      </w:r>
    </w:p>
    <w:p w14:paraId="5406F0A7" w14:textId="4377EF18" w:rsidR="001B4CE4" w:rsidRPr="00B60359" w:rsidRDefault="007934CA" w:rsidP="007934CA">
      <w:pPr>
        <w:pStyle w:val="afb"/>
        <w:tabs>
          <w:tab w:val="left" w:pos="851"/>
        </w:tabs>
        <w:ind w:left="426"/>
        <w:jc w:val="both"/>
        <w:rPr>
          <w:color w:val="000000"/>
        </w:rPr>
      </w:pPr>
      <w:r w:rsidRPr="007934CA">
        <w:rPr>
          <w:color w:val="000000"/>
        </w:rPr>
        <w:t>е) қызметтің үздіксіздігін басқару саясаты</w:t>
      </w:r>
      <w:r w:rsidR="001B4CE4" w:rsidRPr="00B60359">
        <w:rPr>
          <w:color w:val="000000"/>
        </w:rPr>
        <w:t>;</w:t>
      </w:r>
    </w:p>
    <w:p w14:paraId="294B11B5" w14:textId="0636344F" w:rsidR="001B4CE4" w:rsidRPr="00B60359" w:rsidRDefault="00ED27B5" w:rsidP="00ED27B5">
      <w:pPr>
        <w:pStyle w:val="afb"/>
        <w:tabs>
          <w:tab w:val="left" w:pos="851"/>
        </w:tabs>
        <w:ind w:left="426"/>
        <w:jc w:val="both"/>
        <w:rPr>
          <w:color w:val="000000"/>
        </w:rPr>
      </w:pPr>
      <w:bookmarkStart w:id="46" w:name="z209"/>
      <w:bookmarkEnd w:id="45"/>
      <w:r w:rsidRPr="00B60359">
        <w:rPr>
          <w:color w:val="000000"/>
        </w:rPr>
        <w:t xml:space="preserve">ж) </w:t>
      </w:r>
      <w:r w:rsidR="00DC4A5A" w:rsidRPr="00DC4A5A">
        <w:rPr>
          <w:color w:val="000000"/>
        </w:rPr>
        <w:t>банктің басшы қызметкерлеріне және Банктің Директорлар кеңесіне тікелей есеп беретін банк қызметкерлеріне сыйақы төлеудің ішкі тәртібі</w:t>
      </w:r>
      <w:r w:rsidR="001B4CE4" w:rsidRPr="00B60359">
        <w:rPr>
          <w:color w:val="000000"/>
        </w:rPr>
        <w:t>;</w:t>
      </w:r>
    </w:p>
    <w:p w14:paraId="018F9589" w14:textId="77777777" w:rsidR="0096530A" w:rsidRDefault="00ED27B5" w:rsidP="0096530A">
      <w:pPr>
        <w:pStyle w:val="afb"/>
        <w:ind w:left="426"/>
        <w:jc w:val="both"/>
        <w:rPr>
          <w:color w:val="000000"/>
        </w:rPr>
      </w:pPr>
      <w:bookmarkStart w:id="47" w:name="z210"/>
      <w:bookmarkEnd w:id="46"/>
      <w:r w:rsidRPr="00B60359">
        <w:rPr>
          <w:color w:val="000000"/>
        </w:rPr>
        <w:t xml:space="preserve">з) </w:t>
      </w:r>
      <w:bookmarkStart w:id="48" w:name="z212"/>
      <w:bookmarkEnd w:id="47"/>
      <w:r w:rsidR="0096530A" w:rsidRPr="0096530A">
        <w:rPr>
          <w:color w:val="000000"/>
        </w:rPr>
        <w:t xml:space="preserve">кадр саясаты; </w:t>
      </w:r>
    </w:p>
    <w:p w14:paraId="4B0F29E7" w14:textId="77777777" w:rsidR="0096530A" w:rsidRDefault="0096530A" w:rsidP="0096530A">
      <w:pPr>
        <w:pStyle w:val="afb"/>
        <w:ind w:left="426"/>
        <w:jc w:val="both"/>
        <w:rPr>
          <w:color w:val="000000"/>
        </w:rPr>
      </w:pPr>
      <w:r w:rsidRPr="0096530A">
        <w:rPr>
          <w:color w:val="000000"/>
        </w:rPr>
        <w:t xml:space="preserve">и) еңбекақы төлеу саясаты; </w:t>
      </w:r>
    </w:p>
    <w:p w14:paraId="31752162" w14:textId="1FC76CF2" w:rsidR="001B4CE4" w:rsidRPr="00B60359" w:rsidRDefault="0096530A" w:rsidP="0096530A">
      <w:pPr>
        <w:pStyle w:val="afb"/>
        <w:ind w:left="426"/>
        <w:jc w:val="both"/>
      </w:pPr>
      <w:r w:rsidRPr="0096530A">
        <w:rPr>
          <w:color w:val="000000"/>
        </w:rPr>
        <w:t>к) есеп саясаты</w:t>
      </w:r>
      <w:r w:rsidR="001B4CE4" w:rsidRPr="00B60359">
        <w:rPr>
          <w:color w:val="000000"/>
        </w:rPr>
        <w:t>;</w:t>
      </w:r>
    </w:p>
    <w:p w14:paraId="4044A6E4" w14:textId="77777777" w:rsidR="00422824" w:rsidRDefault="00ED27B5" w:rsidP="00422824">
      <w:pPr>
        <w:pStyle w:val="afb"/>
        <w:tabs>
          <w:tab w:val="left" w:pos="851"/>
        </w:tabs>
        <w:ind w:left="426"/>
        <w:jc w:val="both"/>
        <w:rPr>
          <w:color w:val="000000"/>
        </w:rPr>
      </w:pPr>
      <w:bookmarkStart w:id="49" w:name="z213"/>
      <w:bookmarkEnd w:id="48"/>
      <w:r w:rsidRPr="00B60359">
        <w:rPr>
          <w:color w:val="000000"/>
        </w:rPr>
        <w:t xml:space="preserve">л) </w:t>
      </w:r>
      <w:bookmarkStart w:id="50" w:name="z215"/>
      <w:bookmarkEnd w:id="49"/>
      <w:r w:rsidR="00422824" w:rsidRPr="00422824">
        <w:rPr>
          <w:color w:val="000000"/>
        </w:rPr>
        <w:t xml:space="preserve">тарифтік саясат; </w:t>
      </w:r>
    </w:p>
    <w:p w14:paraId="7216B502" w14:textId="606F4C2A" w:rsidR="00422824" w:rsidRDefault="00422824" w:rsidP="00422824">
      <w:pPr>
        <w:pStyle w:val="afb"/>
        <w:tabs>
          <w:tab w:val="left" w:pos="851"/>
        </w:tabs>
        <w:ind w:left="426"/>
        <w:jc w:val="both"/>
        <w:rPr>
          <w:color w:val="000000"/>
        </w:rPr>
      </w:pPr>
      <w:r w:rsidRPr="00422824">
        <w:rPr>
          <w:color w:val="000000"/>
        </w:rPr>
        <w:t>м) кредиттік саясат;</w:t>
      </w:r>
    </w:p>
    <w:p w14:paraId="0E674791" w14:textId="6C2B0B74" w:rsidR="001B4CE4" w:rsidRPr="00B60359" w:rsidRDefault="00422824" w:rsidP="00422824">
      <w:pPr>
        <w:pStyle w:val="afb"/>
        <w:tabs>
          <w:tab w:val="left" w:pos="851"/>
        </w:tabs>
        <w:ind w:left="426"/>
        <w:jc w:val="both"/>
      </w:pPr>
      <w:r w:rsidRPr="00422824">
        <w:rPr>
          <w:color w:val="000000"/>
        </w:rPr>
        <w:t xml:space="preserve"> н) проблемалық активтер бойынша саясат</w:t>
      </w:r>
      <w:r w:rsidR="001B4CE4" w:rsidRPr="00B60359">
        <w:rPr>
          <w:color w:val="000000"/>
        </w:rPr>
        <w:t>;</w:t>
      </w:r>
    </w:p>
    <w:p w14:paraId="2B3134A8" w14:textId="6FD4527A" w:rsidR="001B4CE4" w:rsidRPr="00A6694D" w:rsidRDefault="00ED27B5" w:rsidP="00ED27B5">
      <w:pPr>
        <w:pStyle w:val="afb"/>
        <w:tabs>
          <w:tab w:val="left" w:pos="851"/>
        </w:tabs>
        <w:ind w:left="426"/>
        <w:jc w:val="both"/>
        <w:rPr>
          <w:lang w:val="kk-KZ"/>
        </w:rPr>
      </w:pPr>
      <w:bookmarkStart w:id="51" w:name="z216"/>
      <w:bookmarkEnd w:id="50"/>
      <w:r w:rsidRPr="00B60359">
        <w:rPr>
          <w:color w:val="000000"/>
        </w:rPr>
        <w:t xml:space="preserve">о) </w:t>
      </w:r>
      <w:r w:rsidR="000F75B6" w:rsidRPr="000F75B6">
        <w:rPr>
          <w:color w:val="000000"/>
        </w:rPr>
        <w:t xml:space="preserve">капиталдың жеткіліктілігін бағалаудың ішкі </w:t>
      </w:r>
      <w:r w:rsidR="000F75B6">
        <w:rPr>
          <w:color w:val="000000"/>
          <w:lang w:val="kk-KZ"/>
        </w:rPr>
        <w:t>үдері</w:t>
      </w:r>
      <w:r w:rsidR="000F75B6" w:rsidRPr="000F75B6">
        <w:rPr>
          <w:color w:val="000000"/>
        </w:rPr>
        <w:t xml:space="preserve">сінің </w:t>
      </w:r>
      <w:r w:rsidR="000F75B6">
        <w:rPr>
          <w:color w:val="000000"/>
          <w:lang w:val="kk-KZ"/>
        </w:rPr>
        <w:t xml:space="preserve">(бұдан әрі- КЖБӘҮ) </w:t>
      </w:r>
      <w:r w:rsidR="000F75B6" w:rsidRPr="000F75B6">
        <w:rPr>
          <w:color w:val="000000"/>
        </w:rPr>
        <w:t>негізгі тәсілдері мен қағидаттарын регламенттейтін құжат</w:t>
      </w:r>
      <w:r w:rsidR="00A6694D">
        <w:rPr>
          <w:color w:val="000000"/>
          <w:lang w:val="kk-KZ"/>
        </w:rPr>
        <w:t>;</w:t>
      </w:r>
    </w:p>
    <w:p w14:paraId="19BDE69A" w14:textId="5247C039" w:rsidR="001B4CE4" w:rsidRPr="00A6694D" w:rsidRDefault="00ED27B5" w:rsidP="00ED27B5">
      <w:pPr>
        <w:pStyle w:val="afb"/>
        <w:tabs>
          <w:tab w:val="left" w:pos="851"/>
        </w:tabs>
        <w:ind w:left="426"/>
        <w:jc w:val="both"/>
        <w:rPr>
          <w:lang w:val="kk-KZ"/>
        </w:rPr>
      </w:pPr>
      <w:bookmarkStart w:id="52" w:name="z217"/>
      <w:bookmarkEnd w:id="51"/>
      <w:r w:rsidRPr="00A6694D">
        <w:rPr>
          <w:color w:val="000000"/>
          <w:lang w:val="kk-KZ"/>
        </w:rPr>
        <w:t xml:space="preserve">п) </w:t>
      </w:r>
      <w:r w:rsidR="00CF4363" w:rsidRPr="00A6694D">
        <w:rPr>
          <w:color w:val="000000"/>
          <w:lang w:val="kk-KZ"/>
        </w:rPr>
        <w:t xml:space="preserve">өтімділіктің жеткіліктілігін бағалаудың ішкі </w:t>
      </w:r>
      <w:r w:rsidR="00CF4363">
        <w:rPr>
          <w:color w:val="000000"/>
          <w:lang w:val="kk-KZ"/>
        </w:rPr>
        <w:t>үдері</w:t>
      </w:r>
      <w:r w:rsidR="00CF4363" w:rsidRPr="00A6694D">
        <w:rPr>
          <w:color w:val="000000"/>
          <w:lang w:val="kk-KZ"/>
        </w:rPr>
        <w:t xml:space="preserve">сінің </w:t>
      </w:r>
      <w:r w:rsidR="000F75B6" w:rsidRPr="00A6694D">
        <w:rPr>
          <w:color w:val="000000"/>
          <w:lang w:val="kk-KZ"/>
        </w:rPr>
        <w:t>(бұдан әрі-</w:t>
      </w:r>
      <w:r w:rsidR="000F75B6">
        <w:rPr>
          <w:color w:val="000000"/>
          <w:lang w:val="kk-KZ"/>
        </w:rPr>
        <w:t>ӨЖБІҮ</w:t>
      </w:r>
      <w:r w:rsidR="000F75B6" w:rsidRPr="00A6694D">
        <w:rPr>
          <w:color w:val="000000"/>
          <w:lang w:val="kk-KZ"/>
        </w:rPr>
        <w:t>)</w:t>
      </w:r>
      <w:r w:rsidR="000F75B6">
        <w:rPr>
          <w:color w:val="000000"/>
          <w:lang w:val="kk-KZ"/>
        </w:rPr>
        <w:t xml:space="preserve"> </w:t>
      </w:r>
      <w:r w:rsidR="00CF4363" w:rsidRPr="00A6694D">
        <w:rPr>
          <w:color w:val="000000"/>
          <w:lang w:val="kk-KZ"/>
        </w:rPr>
        <w:t>негізгі тәсілдері мен қағидаттарын регламенттейтін құжат);</w:t>
      </w:r>
    </w:p>
    <w:p w14:paraId="2544660F" w14:textId="10FBED96" w:rsidR="001B4CE4" w:rsidRPr="00C27E67" w:rsidRDefault="00ED27B5" w:rsidP="00ED27B5">
      <w:pPr>
        <w:pStyle w:val="afb"/>
        <w:tabs>
          <w:tab w:val="left" w:pos="851"/>
        </w:tabs>
        <w:ind w:left="426"/>
        <w:jc w:val="both"/>
        <w:rPr>
          <w:lang w:val="kk-KZ"/>
        </w:rPr>
      </w:pPr>
      <w:bookmarkStart w:id="53" w:name="z218"/>
      <w:bookmarkEnd w:id="52"/>
      <w:r w:rsidRPr="00C27E67">
        <w:rPr>
          <w:color w:val="000000"/>
          <w:lang w:val="kk-KZ"/>
        </w:rPr>
        <w:t xml:space="preserve">р) </w:t>
      </w:r>
      <w:r w:rsidR="00CF4363" w:rsidRPr="00C27E67">
        <w:rPr>
          <w:color w:val="000000"/>
          <w:lang w:val="kk-KZ"/>
        </w:rPr>
        <w:t>банктің ақпараттық технологиялар мен ақпараттық қауіпсіздік тәуекелдерін басқару саясаты (саясаты)</w:t>
      </w:r>
      <w:r w:rsidR="001B4CE4" w:rsidRPr="00C27E67">
        <w:rPr>
          <w:color w:val="000000"/>
          <w:lang w:val="kk-KZ"/>
        </w:rPr>
        <w:t>;</w:t>
      </w:r>
    </w:p>
    <w:p w14:paraId="49CE881A" w14:textId="77777777" w:rsidR="00726C87" w:rsidRPr="00C27E67" w:rsidRDefault="00ED27B5" w:rsidP="00726C87">
      <w:pPr>
        <w:pStyle w:val="afb"/>
        <w:tabs>
          <w:tab w:val="left" w:pos="851"/>
        </w:tabs>
        <w:ind w:left="426"/>
        <w:jc w:val="both"/>
        <w:rPr>
          <w:color w:val="000000"/>
          <w:lang w:val="kk-KZ"/>
        </w:rPr>
      </w:pPr>
      <w:bookmarkStart w:id="54" w:name="z219"/>
      <w:bookmarkEnd w:id="53"/>
      <w:r w:rsidRPr="00C27E67">
        <w:rPr>
          <w:color w:val="000000"/>
          <w:lang w:val="kk-KZ"/>
        </w:rPr>
        <w:lastRenderedPageBreak/>
        <w:t xml:space="preserve">с) </w:t>
      </w:r>
      <w:bookmarkStart w:id="55" w:name="z220"/>
      <w:bookmarkEnd w:id="54"/>
      <w:r w:rsidR="00726C87" w:rsidRPr="00C27E67">
        <w:rPr>
          <w:color w:val="000000"/>
          <w:lang w:val="kk-KZ"/>
        </w:rPr>
        <w:t xml:space="preserve">ішкі бақылау саясаты; </w:t>
      </w:r>
    </w:p>
    <w:p w14:paraId="04302E67" w14:textId="13481D66" w:rsidR="001B4CE4" w:rsidRPr="00C27E67" w:rsidRDefault="00726C87" w:rsidP="00726C87">
      <w:pPr>
        <w:pStyle w:val="afb"/>
        <w:tabs>
          <w:tab w:val="left" w:pos="851"/>
        </w:tabs>
        <w:ind w:left="426"/>
        <w:jc w:val="both"/>
        <w:rPr>
          <w:lang w:val="kk-KZ"/>
        </w:rPr>
      </w:pPr>
      <w:r w:rsidRPr="00C27E67">
        <w:rPr>
          <w:color w:val="000000"/>
          <w:lang w:val="kk-KZ"/>
        </w:rPr>
        <w:t>т) кредиттік тәуекелді басқару саясаты</w:t>
      </w:r>
      <w:r w:rsidR="001B4CE4" w:rsidRPr="00C27E67">
        <w:rPr>
          <w:color w:val="000000"/>
          <w:lang w:val="kk-KZ"/>
        </w:rPr>
        <w:t>;</w:t>
      </w:r>
    </w:p>
    <w:p w14:paraId="30876321" w14:textId="77777777" w:rsidR="002A1234" w:rsidRDefault="00ED27B5" w:rsidP="002A1234">
      <w:pPr>
        <w:pStyle w:val="afb"/>
        <w:tabs>
          <w:tab w:val="left" w:pos="851"/>
        </w:tabs>
        <w:ind w:left="426"/>
        <w:jc w:val="both"/>
        <w:rPr>
          <w:color w:val="000000"/>
        </w:rPr>
      </w:pPr>
      <w:bookmarkStart w:id="56" w:name="z221"/>
      <w:bookmarkEnd w:id="55"/>
      <w:r w:rsidRPr="00B60359">
        <w:rPr>
          <w:color w:val="000000"/>
        </w:rPr>
        <w:t xml:space="preserve">у) </w:t>
      </w:r>
      <w:bookmarkStart w:id="57" w:name="z224"/>
      <w:bookmarkEnd w:id="56"/>
      <w:r w:rsidR="002A1234" w:rsidRPr="002A1234">
        <w:rPr>
          <w:color w:val="000000"/>
        </w:rPr>
        <w:t xml:space="preserve">нарықтық тәуекелді басқару саясаты; </w:t>
      </w:r>
    </w:p>
    <w:p w14:paraId="7C4F1D0B" w14:textId="77777777" w:rsidR="002A1234" w:rsidRDefault="002A1234" w:rsidP="002A1234">
      <w:pPr>
        <w:pStyle w:val="afb"/>
        <w:tabs>
          <w:tab w:val="left" w:pos="851"/>
        </w:tabs>
        <w:ind w:left="426"/>
        <w:jc w:val="both"/>
        <w:rPr>
          <w:color w:val="000000"/>
        </w:rPr>
      </w:pPr>
      <w:r w:rsidRPr="002A1234">
        <w:rPr>
          <w:color w:val="000000"/>
        </w:rPr>
        <w:t xml:space="preserve">ф) операциялық тәуекелді басқару саясаты; </w:t>
      </w:r>
    </w:p>
    <w:p w14:paraId="409D3458" w14:textId="77777777" w:rsidR="002A1234" w:rsidRDefault="002A1234" w:rsidP="002A1234">
      <w:pPr>
        <w:pStyle w:val="afb"/>
        <w:tabs>
          <w:tab w:val="left" w:pos="851"/>
        </w:tabs>
        <w:ind w:left="426"/>
        <w:jc w:val="both"/>
        <w:rPr>
          <w:color w:val="000000"/>
        </w:rPr>
      </w:pPr>
      <w:r w:rsidRPr="002A1234">
        <w:rPr>
          <w:color w:val="000000"/>
        </w:rPr>
        <w:t>х) комплаенс-тәуекелді басқару саясаты;</w:t>
      </w:r>
    </w:p>
    <w:p w14:paraId="0201C216" w14:textId="69EDD9F4" w:rsidR="001B4CE4" w:rsidRPr="00B60359" w:rsidRDefault="00ED27B5" w:rsidP="002A1234">
      <w:pPr>
        <w:pStyle w:val="afb"/>
        <w:tabs>
          <w:tab w:val="left" w:pos="851"/>
        </w:tabs>
        <w:ind w:left="426"/>
        <w:jc w:val="both"/>
      </w:pPr>
      <w:r w:rsidRPr="00B60359">
        <w:rPr>
          <w:color w:val="000000"/>
        </w:rPr>
        <w:t xml:space="preserve">ц) </w:t>
      </w:r>
      <w:r w:rsidR="00B8604B" w:rsidRPr="00B8604B">
        <w:rPr>
          <w:color w:val="000000"/>
        </w:rPr>
        <w:t>Қылмыстық жолмен алынған кірістерді заңдастыру (жылыстату) және терроризмді қаржыландыру (бұдан әрі – КЖ/ТҚ) тәуекелін басқару саясаты);</w:t>
      </w:r>
    </w:p>
    <w:p w14:paraId="187F7832" w14:textId="28926D55" w:rsidR="001B4CE4" w:rsidRPr="00B60359" w:rsidRDefault="00ED27B5" w:rsidP="00ED27B5">
      <w:pPr>
        <w:pStyle w:val="afb"/>
        <w:tabs>
          <w:tab w:val="left" w:pos="851"/>
        </w:tabs>
        <w:ind w:left="426"/>
        <w:jc w:val="both"/>
      </w:pPr>
      <w:bookmarkStart w:id="58" w:name="z225"/>
      <w:bookmarkEnd w:id="57"/>
      <w:r w:rsidRPr="00B60359">
        <w:rPr>
          <w:color w:val="000000"/>
        </w:rPr>
        <w:t xml:space="preserve">ч) </w:t>
      </w:r>
      <w:r w:rsidR="00AA66FC">
        <w:rPr>
          <w:color w:val="000000"/>
        </w:rPr>
        <w:t xml:space="preserve">кепіл саясаты; </w:t>
      </w:r>
    </w:p>
    <w:p w14:paraId="6D32E477" w14:textId="406281A9" w:rsidR="001B4CE4" w:rsidRPr="00B60359" w:rsidRDefault="00ED27B5" w:rsidP="00ED27B5">
      <w:pPr>
        <w:pStyle w:val="afb"/>
        <w:tabs>
          <w:tab w:val="left" w:pos="851"/>
        </w:tabs>
        <w:ind w:left="426"/>
        <w:jc w:val="both"/>
      </w:pPr>
      <w:bookmarkStart w:id="59" w:name="z226"/>
      <w:bookmarkEnd w:id="58"/>
      <w:r w:rsidRPr="00B60359">
        <w:rPr>
          <w:color w:val="000000"/>
        </w:rPr>
        <w:t xml:space="preserve">ш) </w:t>
      </w:r>
      <w:r w:rsidR="00AA66FC" w:rsidRPr="00AA66FC">
        <w:rPr>
          <w:color w:val="000000"/>
        </w:rPr>
        <w:t>өтімділікті басқару саясаты;</w:t>
      </w:r>
    </w:p>
    <w:p w14:paraId="547392F4" w14:textId="36E529D4" w:rsidR="001B4CE4" w:rsidRPr="00B60359" w:rsidRDefault="00ED27B5" w:rsidP="00ED27B5">
      <w:pPr>
        <w:pStyle w:val="afb"/>
        <w:tabs>
          <w:tab w:val="left" w:pos="851"/>
        </w:tabs>
        <w:ind w:left="426"/>
        <w:jc w:val="both"/>
      </w:pPr>
      <w:bookmarkStart w:id="60" w:name="z227"/>
      <w:bookmarkEnd w:id="59"/>
      <w:r w:rsidRPr="00B60359">
        <w:rPr>
          <w:color w:val="000000"/>
        </w:rPr>
        <w:t xml:space="preserve">щ) </w:t>
      </w:r>
      <w:r w:rsidR="000D3681" w:rsidRPr="000D3681">
        <w:rPr>
          <w:color w:val="000000"/>
        </w:rPr>
        <w:t>ішкі аудит саясаты, ішкі аудитор этикасы кодексі, ішкі аудит бөлімшесі туралы ереже, ішкі аудитті жүзеге асыру р</w:t>
      </w:r>
      <w:r w:rsidR="000D3681">
        <w:rPr>
          <w:color w:val="000000"/>
        </w:rPr>
        <w:t>әсімдері, ішкі аудиттің жылдық ж</w:t>
      </w:r>
      <w:r w:rsidR="000D3681" w:rsidRPr="000D3681">
        <w:rPr>
          <w:color w:val="000000"/>
        </w:rPr>
        <w:t>оспары;</w:t>
      </w:r>
    </w:p>
    <w:bookmarkEnd w:id="60"/>
    <w:p w14:paraId="457A8B8F" w14:textId="230210D7" w:rsidR="00C52E5B" w:rsidRPr="00B60359" w:rsidRDefault="00ED27B5" w:rsidP="00ED27B5">
      <w:pPr>
        <w:tabs>
          <w:tab w:val="left" w:pos="851"/>
        </w:tabs>
        <w:ind w:left="360"/>
        <w:jc w:val="both"/>
      </w:pPr>
      <w:r w:rsidRPr="00B60359">
        <w:t xml:space="preserve"> э) </w:t>
      </w:r>
      <w:r w:rsidR="0033406C" w:rsidRPr="0033406C">
        <w:t>сыртқы аудиторды тарту саясаты (рәсімдері)</w:t>
      </w:r>
      <w:r w:rsidR="001B4CE4" w:rsidRPr="00B60359">
        <w:t>.</w:t>
      </w:r>
    </w:p>
    <w:p w14:paraId="45B71061" w14:textId="77777777" w:rsidR="00ED27B5" w:rsidRPr="00B60359" w:rsidRDefault="00ED27B5" w:rsidP="00ED27B5">
      <w:pPr>
        <w:tabs>
          <w:tab w:val="left" w:pos="851"/>
        </w:tabs>
        <w:ind w:left="360"/>
        <w:jc w:val="both"/>
        <w:rPr>
          <w:color w:val="FF0000"/>
        </w:rPr>
      </w:pPr>
    </w:p>
    <w:p w14:paraId="0948C7C4" w14:textId="3449C3EF" w:rsidR="00C52E5B" w:rsidRPr="00C27E67" w:rsidRDefault="0033406C" w:rsidP="0033406C">
      <w:pPr>
        <w:pStyle w:val="aff2"/>
        <w:jc w:val="both"/>
        <w:rPr>
          <w:lang w:val="kk-KZ"/>
        </w:rPr>
      </w:pPr>
      <w:bookmarkStart w:id="61" w:name="z229"/>
      <w:bookmarkEnd w:id="41"/>
      <w:r>
        <w:rPr>
          <w:lang w:val="kk-KZ"/>
        </w:rPr>
        <w:t xml:space="preserve">      </w:t>
      </w:r>
      <w:r w:rsidR="00C52E5B" w:rsidRPr="00C27E67">
        <w:rPr>
          <w:lang w:val="kk-KZ"/>
        </w:rPr>
        <w:t xml:space="preserve">7) </w:t>
      </w:r>
      <w:r w:rsidR="00C65B83" w:rsidRPr="00C27E67">
        <w:rPr>
          <w:lang w:val="kk-KZ"/>
        </w:rPr>
        <w:t>тәуекел-тәбет стратегиясын және банктің тәуекел-тәбет деңгейлерін бекіту</w:t>
      </w:r>
      <w:r w:rsidR="00C52E5B" w:rsidRPr="00C27E67">
        <w:rPr>
          <w:lang w:val="kk-KZ"/>
        </w:rPr>
        <w:t>;</w:t>
      </w:r>
    </w:p>
    <w:p w14:paraId="48246360" w14:textId="29C6E675" w:rsidR="00C52E5B" w:rsidRPr="00C27E67" w:rsidRDefault="0033406C" w:rsidP="0033406C">
      <w:pPr>
        <w:pStyle w:val="aff2"/>
        <w:jc w:val="both"/>
        <w:rPr>
          <w:lang w:val="kk-KZ"/>
        </w:rPr>
      </w:pPr>
      <w:bookmarkStart w:id="62" w:name="z230"/>
      <w:bookmarkEnd w:id="61"/>
      <w:r>
        <w:rPr>
          <w:lang w:val="kk-KZ"/>
        </w:rPr>
        <w:t xml:space="preserve">      </w:t>
      </w:r>
      <w:r w:rsidR="00C52E5B" w:rsidRPr="00C27E67">
        <w:rPr>
          <w:lang w:val="kk-KZ"/>
        </w:rPr>
        <w:t xml:space="preserve">8) </w:t>
      </w:r>
      <w:r w:rsidR="00C65B83" w:rsidRPr="00C27E67">
        <w:rPr>
          <w:lang w:val="kk-KZ"/>
        </w:rPr>
        <w:t>тәуекел дәрежесінің стратегиясын, тәуекел дәрежесінің және тәуекелдерді басқару саясатының сақталуын бақылауды жүзеге асыру</w:t>
      </w:r>
      <w:r w:rsidR="00C52E5B" w:rsidRPr="00C27E67">
        <w:rPr>
          <w:lang w:val="kk-KZ"/>
        </w:rPr>
        <w:t>;</w:t>
      </w:r>
    </w:p>
    <w:p w14:paraId="3705240E" w14:textId="4E83E089" w:rsidR="00C52E5B" w:rsidRPr="00C27E67" w:rsidRDefault="0033406C" w:rsidP="0033406C">
      <w:pPr>
        <w:pStyle w:val="aff2"/>
        <w:jc w:val="both"/>
        <w:rPr>
          <w:lang w:val="kk-KZ"/>
        </w:rPr>
      </w:pPr>
      <w:bookmarkStart w:id="63" w:name="z231"/>
      <w:bookmarkEnd w:id="62"/>
      <w:r>
        <w:rPr>
          <w:lang w:val="kk-KZ"/>
        </w:rPr>
        <w:t xml:space="preserve">      </w:t>
      </w:r>
      <w:r w:rsidR="00C52E5B" w:rsidRPr="00C27E67">
        <w:rPr>
          <w:lang w:val="kk-KZ"/>
        </w:rPr>
        <w:t xml:space="preserve">9) </w:t>
      </w:r>
      <w:r w:rsidR="00FD0BB7" w:rsidRPr="00C27E67">
        <w:rPr>
          <w:lang w:val="kk-KZ"/>
        </w:rPr>
        <w:t>бухгалтерлік есепке және қаржылық есептілікті сапалы жасауға жауапты қаржы қызметінің болуын қамтамасыз ету</w:t>
      </w:r>
      <w:r w:rsidR="00C52E5B" w:rsidRPr="00C27E67">
        <w:rPr>
          <w:lang w:val="kk-KZ"/>
        </w:rPr>
        <w:t>;</w:t>
      </w:r>
    </w:p>
    <w:p w14:paraId="5B45002E" w14:textId="0CEE6B57" w:rsidR="00C52E5B" w:rsidRPr="00C27E67" w:rsidRDefault="0033406C" w:rsidP="0033406C">
      <w:pPr>
        <w:pStyle w:val="aff2"/>
        <w:jc w:val="both"/>
        <w:rPr>
          <w:lang w:val="kk-KZ"/>
        </w:rPr>
      </w:pPr>
      <w:bookmarkStart w:id="64" w:name="z232"/>
      <w:bookmarkEnd w:id="63"/>
      <w:r>
        <w:rPr>
          <w:lang w:val="kk-KZ"/>
        </w:rPr>
        <w:t xml:space="preserve">     </w:t>
      </w:r>
      <w:r w:rsidR="00C52E5B" w:rsidRPr="00C27E67">
        <w:rPr>
          <w:lang w:val="kk-KZ"/>
        </w:rPr>
        <w:t xml:space="preserve">10) </w:t>
      </w:r>
      <w:r w:rsidR="00FD0BB7" w:rsidRPr="00C27E67">
        <w:rPr>
          <w:lang w:val="kk-KZ"/>
        </w:rPr>
        <w:t>аудиторлық ұйым растаған жылдық қаржылық есептілікті алдын ала бекіту, сондай-ақ қажет болған жағдайда мерзімді тәуелсіз тексерулер жүргізуге сұрау салуды жіберу</w:t>
      </w:r>
      <w:r w:rsidR="00C52E5B" w:rsidRPr="00C27E67">
        <w:rPr>
          <w:lang w:val="kk-KZ"/>
        </w:rPr>
        <w:t>;</w:t>
      </w:r>
    </w:p>
    <w:p w14:paraId="0124CF6A" w14:textId="31988EF8" w:rsidR="00C52E5B" w:rsidRPr="00C27E67" w:rsidRDefault="0033406C" w:rsidP="0033406C">
      <w:pPr>
        <w:pStyle w:val="aff2"/>
        <w:jc w:val="both"/>
        <w:rPr>
          <w:lang w:val="kk-KZ"/>
        </w:rPr>
      </w:pPr>
      <w:bookmarkStart w:id="65" w:name="z233"/>
      <w:bookmarkEnd w:id="64"/>
      <w:r>
        <w:rPr>
          <w:lang w:val="kk-KZ"/>
        </w:rPr>
        <w:t xml:space="preserve">     </w:t>
      </w:r>
      <w:r w:rsidR="00C52E5B" w:rsidRPr="00C27E67">
        <w:rPr>
          <w:lang w:val="kk-KZ"/>
        </w:rPr>
        <w:t xml:space="preserve">11) </w:t>
      </w:r>
      <w:r w:rsidR="00494999" w:rsidRPr="00C27E67">
        <w:rPr>
          <w:lang w:val="kk-KZ"/>
        </w:rPr>
        <w:t>Басқарма мүшелерін сайлау, тәуекел-менеджментінің басшысын/басшысын, ішкі аудит басшысын және қызметкерлерін, бас комплаенс-бақылаушыны және корпоративтік хатшыны тағайындау</w:t>
      </w:r>
      <w:r w:rsidR="00C52E5B" w:rsidRPr="00C27E67">
        <w:rPr>
          <w:lang w:val="kk-KZ"/>
        </w:rPr>
        <w:t>;</w:t>
      </w:r>
    </w:p>
    <w:p w14:paraId="1C08E8F9" w14:textId="6C6B377E" w:rsidR="00557482" w:rsidRPr="00C27E67" w:rsidRDefault="0033406C" w:rsidP="0033406C">
      <w:pPr>
        <w:pStyle w:val="aff2"/>
        <w:jc w:val="both"/>
        <w:rPr>
          <w:lang w:val="kk-KZ"/>
        </w:rPr>
      </w:pPr>
      <w:bookmarkStart w:id="66" w:name="z234"/>
      <w:bookmarkEnd w:id="65"/>
      <w:r>
        <w:rPr>
          <w:lang w:val="kk-KZ"/>
        </w:rPr>
        <w:t xml:space="preserve">        </w:t>
      </w:r>
      <w:r w:rsidR="00C52E5B" w:rsidRPr="00C27E67">
        <w:rPr>
          <w:lang w:val="kk-KZ"/>
        </w:rPr>
        <w:t xml:space="preserve">12) </w:t>
      </w:r>
      <w:r w:rsidR="001B6F6C" w:rsidRPr="00C27E67">
        <w:rPr>
          <w:lang w:val="kk-KZ"/>
        </w:rPr>
        <w:t>анықталған бұзушылықтардың жойылуын кейіннен бақылай отырып, аудит жөніндегі комитет жіберетін есептерді қарау</w:t>
      </w:r>
      <w:r w:rsidR="00C52E5B" w:rsidRPr="00C27E67">
        <w:rPr>
          <w:lang w:val="kk-KZ"/>
        </w:rPr>
        <w:t>;</w:t>
      </w:r>
      <w:bookmarkStart w:id="67" w:name="z235"/>
      <w:bookmarkEnd w:id="66"/>
    </w:p>
    <w:p w14:paraId="347253FB" w14:textId="001BD496" w:rsidR="00C52E5B" w:rsidRPr="00C27E67" w:rsidRDefault="00C52E5B" w:rsidP="00720549">
      <w:pPr>
        <w:spacing w:after="120"/>
        <w:ind w:firstLine="426"/>
        <w:jc w:val="both"/>
        <w:rPr>
          <w:color w:val="000000"/>
          <w:lang w:val="kk-KZ"/>
        </w:rPr>
      </w:pPr>
      <w:r w:rsidRPr="00C27E67">
        <w:rPr>
          <w:color w:val="000000"/>
          <w:lang w:val="kk-KZ"/>
        </w:rPr>
        <w:t xml:space="preserve">13) </w:t>
      </w:r>
      <w:r w:rsidR="00B67802" w:rsidRPr="00C27E67">
        <w:rPr>
          <w:color w:val="000000"/>
          <w:lang w:val="kk-KZ"/>
        </w:rPr>
        <w:t>Бан</w:t>
      </w:r>
      <w:r w:rsidR="00557482" w:rsidRPr="00C27E67">
        <w:rPr>
          <w:color w:val="000000"/>
          <w:lang w:val="kk-KZ"/>
        </w:rPr>
        <w:t>к қызметкерлері банк қызметіне және Қазақстан Республикасының азаматтық, салықтық, банктік заңнамасына, Қазақстан Республикасының Қаржы нарығы мен қаржы ұйымдарын мемлекеттік реттеу, бақылау және қадағалау туралы заңнамасына қатысты бұзушылықтар туралы құпия түрде хабарлайтын банк рәсімдерінің тиімді сақталуын бақылау</w:t>
      </w:r>
      <w:r w:rsidRPr="00C27E67">
        <w:rPr>
          <w:color w:val="000000"/>
          <w:lang w:val="kk-KZ"/>
        </w:rPr>
        <w:t xml:space="preserve">, </w:t>
      </w:r>
      <w:r w:rsidR="00557482" w:rsidRPr="00C27E67">
        <w:rPr>
          <w:color w:val="000000"/>
          <w:lang w:val="kk-KZ"/>
        </w:rPr>
        <w:t>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пен қаржылық есептілік туралы, кредиттік бюролар және кредиттік тарихты қалыптастыру туралы,</w:t>
      </w:r>
      <w:r w:rsidR="00720549" w:rsidRPr="00C27E67">
        <w:rPr>
          <w:rFonts w:ascii="Arial" w:hAnsi="Arial" w:cs="Arial"/>
          <w:color w:val="000000"/>
          <w:sz w:val="20"/>
          <w:szCs w:val="20"/>
          <w:lang w:val="kk-KZ"/>
        </w:rPr>
        <w:t xml:space="preserve"> </w:t>
      </w:r>
      <w:r w:rsidR="00720549" w:rsidRPr="00C27E67">
        <w:rPr>
          <w:color w:val="000000"/>
          <w:lang w:val="kk-KZ"/>
        </w:rPr>
        <w:t>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сондай-ақ теріс пайдаланулар туралы заңнамасы</w:t>
      </w:r>
      <w:r w:rsidRPr="00C27E67">
        <w:rPr>
          <w:color w:val="000000"/>
          <w:lang w:val="kk-KZ"/>
        </w:rPr>
        <w:t>;</w:t>
      </w:r>
    </w:p>
    <w:p w14:paraId="210CA585" w14:textId="0313E33C" w:rsidR="00C52E5B" w:rsidRPr="00C27E67" w:rsidRDefault="00C52E5B" w:rsidP="003324F3">
      <w:pPr>
        <w:spacing w:after="120"/>
        <w:ind w:firstLine="426"/>
        <w:jc w:val="both"/>
        <w:rPr>
          <w:color w:val="000000"/>
          <w:lang w:val="kk-KZ"/>
        </w:rPr>
      </w:pPr>
      <w:bookmarkStart w:id="68" w:name="z236"/>
      <w:bookmarkEnd w:id="67"/>
      <w:r w:rsidRPr="00C27E67">
        <w:rPr>
          <w:color w:val="000000"/>
          <w:lang w:val="kk-KZ"/>
        </w:rPr>
        <w:t xml:space="preserve">14) </w:t>
      </w:r>
      <w:r w:rsidR="00A55CEF" w:rsidRPr="00C27E67">
        <w:rPr>
          <w:color w:val="000000"/>
          <w:lang w:val="kk-KZ"/>
        </w:rPr>
        <w:t>Банкте үш қорғау желісін қалыптастыру</w:t>
      </w:r>
      <w:r w:rsidRPr="00C27E67">
        <w:rPr>
          <w:color w:val="000000"/>
          <w:lang w:val="kk-KZ"/>
        </w:rPr>
        <w:t>;</w:t>
      </w:r>
    </w:p>
    <w:p w14:paraId="7D3690EA" w14:textId="62CCAFA3" w:rsidR="009D62DF" w:rsidRPr="00C27E67" w:rsidRDefault="00C52E5B" w:rsidP="003324F3">
      <w:pPr>
        <w:spacing w:after="120"/>
        <w:ind w:firstLine="426"/>
        <w:jc w:val="both"/>
        <w:rPr>
          <w:color w:val="000000"/>
          <w:lang w:val="kk-KZ"/>
        </w:rPr>
      </w:pPr>
      <w:bookmarkStart w:id="69" w:name="z241"/>
      <w:bookmarkEnd w:id="68"/>
      <w:r w:rsidRPr="00C27E67">
        <w:rPr>
          <w:color w:val="000000"/>
          <w:lang w:val="kk-KZ"/>
        </w:rPr>
        <w:t xml:space="preserve">15) </w:t>
      </w:r>
      <w:r w:rsidR="00BF2FD4" w:rsidRPr="00C27E67">
        <w:rPr>
          <w:color w:val="000000"/>
          <w:lang w:val="kk-KZ"/>
        </w:rPr>
        <w:t>Басқарма қызметіне бақылауды</w:t>
      </w:r>
      <w:r w:rsidRPr="00C27E67">
        <w:rPr>
          <w:color w:val="000000"/>
          <w:lang w:val="kk-KZ"/>
        </w:rPr>
        <w:t>:</w:t>
      </w:r>
      <w:bookmarkStart w:id="70" w:name="z242"/>
      <w:bookmarkEnd w:id="69"/>
    </w:p>
    <w:p w14:paraId="31626AA7" w14:textId="1DA388AB" w:rsidR="00C52E5B" w:rsidRPr="00C27E67" w:rsidRDefault="009D62DF" w:rsidP="003324F3">
      <w:pPr>
        <w:spacing w:after="120"/>
        <w:jc w:val="both"/>
        <w:rPr>
          <w:color w:val="000000"/>
          <w:lang w:val="kk-KZ"/>
        </w:rPr>
      </w:pPr>
      <w:r w:rsidRPr="00C27E67">
        <w:rPr>
          <w:color w:val="000000"/>
          <w:lang w:val="kk-KZ"/>
        </w:rPr>
        <w:t xml:space="preserve">а) </w:t>
      </w:r>
      <w:r w:rsidR="00A934D3" w:rsidRPr="00C27E67">
        <w:rPr>
          <w:color w:val="000000"/>
          <w:lang w:val="kk-KZ"/>
        </w:rPr>
        <w:t>Банк Басқармасының Банк ДК бекіткен стратегия мен саясатты, жалғыз акционердің жалпы жиналысының шешімдерін іске асыруына мониторинг жүргізу</w:t>
      </w:r>
      <w:r w:rsidR="00C52E5B" w:rsidRPr="00C27E67">
        <w:rPr>
          <w:color w:val="000000"/>
          <w:lang w:val="kk-KZ"/>
        </w:rPr>
        <w:t>;</w:t>
      </w:r>
    </w:p>
    <w:p w14:paraId="27A25612" w14:textId="0C020E7D" w:rsidR="00C52E5B" w:rsidRPr="00C27E67" w:rsidRDefault="003B6601" w:rsidP="003324F3">
      <w:pPr>
        <w:spacing w:after="120"/>
        <w:jc w:val="both"/>
        <w:rPr>
          <w:color w:val="000000"/>
          <w:lang w:val="kk-KZ"/>
        </w:rPr>
      </w:pPr>
      <w:bookmarkStart w:id="71" w:name="z243"/>
      <w:bookmarkEnd w:id="70"/>
      <w:r w:rsidRPr="00C27E67">
        <w:rPr>
          <w:color w:val="000000"/>
          <w:lang w:val="kk-KZ"/>
        </w:rPr>
        <w:t xml:space="preserve">б) </w:t>
      </w:r>
      <w:r w:rsidR="00CB4D2E" w:rsidRPr="00C27E67">
        <w:rPr>
          <w:color w:val="000000"/>
          <w:lang w:val="kk-KZ"/>
        </w:rPr>
        <w:t>Банк Басқармасының қызметін реттейтін ішкі құжаттарды бекіту</w:t>
      </w:r>
      <w:r w:rsidR="00C52E5B" w:rsidRPr="00C27E67">
        <w:rPr>
          <w:color w:val="000000"/>
          <w:lang w:val="kk-KZ"/>
        </w:rPr>
        <w:t>;</w:t>
      </w:r>
    </w:p>
    <w:p w14:paraId="19CCBC5F" w14:textId="17D35B3A" w:rsidR="00C52E5B" w:rsidRPr="00C27E67" w:rsidRDefault="003B6601" w:rsidP="003324F3">
      <w:pPr>
        <w:spacing w:after="120"/>
        <w:jc w:val="both"/>
        <w:rPr>
          <w:color w:val="000000"/>
          <w:lang w:val="kk-KZ"/>
        </w:rPr>
      </w:pPr>
      <w:bookmarkStart w:id="72" w:name="z244"/>
      <w:bookmarkEnd w:id="71"/>
      <w:r w:rsidRPr="00C27E67">
        <w:rPr>
          <w:color w:val="000000"/>
          <w:lang w:val="kk-KZ"/>
        </w:rPr>
        <w:t xml:space="preserve">в) </w:t>
      </w:r>
      <w:r w:rsidR="00112E6C" w:rsidRPr="00C27E67">
        <w:rPr>
          <w:color w:val="000000"/>
          <w:lang w:val="kk-KZ"/>
        </w:rPr>
        <w:t>ішкі бақылау жүйесін енгізуді қамтамасыз ету</w:t>
      </w:r>
      <w:r w:rsidR="00C52E5B" w:rsidRPr="00C27E67">
        <w:rPr>
          <w:color w:val="000000"/>
          <w:lang w:val="kk-KZ"/>
        </w:rPr>
        <w:t>;</w:t>
      </w:r>
    </w:p>
    <w:p w14:paraId="5E633518" w14:textId="6A06CAE8" w:rsidR="00C52E5B" w:rsidRPr="00C27E67" w:rsidRDefault="003B6601" w:rsidP="003324F3">
      <w:pPr>
        <w:spacing w:after="120"/>
        <w:jc w:val="both"/>
        <w:rPr>
          <w:color w:val="000000"/>
          <w:lang w:val="kk-KZ"/>
        </w:rPr>
      </w:pPr>
      <w:bookmarkStart w:id="73" w:name="z245"/>
      <w:bookmarkEnd w:id="72"/>
      <w:r w:rsidRPr="00C27E67">
        <w:rPr>
          <w:color w:val="000000"/>
          <w:lang w:val="kk-KZ"/>
        </w:rPr>
        <w:t xml:space="preserve">г) </w:t>
      </w:r>
      <w:r w:rsidR="00112E6C" w:rsidRPr="00C27E67">
        <w:rPr>
          <w:color w:val="000000"/>
          <w:lang w:val="kk-KZ"/>
        </w:rPr>
        <w:t>Басқарма мүшелерімен тұрақты кездесулер өткізу</w:t>
      </w:r>
      <w:r w:rsidR="00C52E5B" w:rsidRPr="00C27E67">
        <w:rPr>
          <w:color w:val="000000"/>
          <w:lang w:val="kk-KZ"/>
        </w:rPr>
        <w:t>;</w:t>
      </w:r>
    </w:p>
    <w:p w14:paraId="1EF8B67B" w14:textId="19450C5C" w:rsidR="00C52E5B" w:rsidRPr="00C27E67" w:rsidRDefault="003B6601" w:rsidP="00964FFE">
      <w:pPr>
        <w:spacing w:after="120"/>
        <w:jc w:val="both"/>
        <w:rPr>
          <w:color w:val="000000"/>
          <w:lang w:val="kk-KZ"/>
        </w:rPr>
      </w:pPr>
      <w:bookmarkStart w:id="74" w:name="z246"/>
      <w:bookmarkEnd w:id="73"/>
      <w:r w:rsidRPr="00C27E67">
        <w:rPr>
          <w:color w:val="000000"/>
          <w:lang w:val="kk-KZ"/>
        </w:rPr>
        <w:t xml:space="preserve">д) </w:t>
      </w:r>
      <w:r w:rsidR="00964FFE" w:rsidRPr="00C27E67">
        <w:rPr>
          <w:color w:val="000000"/>
          <w:lang w:val="kk-KZ"/>
        </w:rPr>
        <w:t>Басқарма ұсынған мәліметтерге талдау және сыни бағалау жүргізу</w:t>
      </w:r>
      <w:r w:rsidR="00C52E5B" w:rsidRPr="00C27E67">
        <w:rPr>
          <w:color w:val="000000"/>
          <w:lang w:val="kk-KZ"/>
        </w:rPr>
        <w:t>;</w:t>
      </w:r>
    </w:p>
    <w:p w14:paraId="467D6194" w14:textId="23FD9664" w:rsidR="00C52E5B" w:rsidRPr="00C27E67" w:rsidRDefault="003B6601" w:rsidP="003324F3">
      <w:pPr>
        <w:spacing w:after="120"/>
        <w:jc w:val="both"/>
        <w:rPr>
          <w:color w:val="000000"/>
          <w:lang w:val="kk-KZ"/>
        </w:rPr>
      </w:pPr>
      <w:bookmarkStart w:id="75" w:name="z247"/>
      <w:bookmarkEnd w:id="74"/>
      <w:r w:rsidRPr="00C27E67">
        <w:rPr>
          <w:color w:val="000000"/>
          <w:lang w:val="kk-KZ"/>
        </w:rPr>
        <w:t xml:space="preserve">е) </w:t>
      </w:r>
      <w:r w:rsidR="00C83415" w:rsidRPr="00C27E67">
        <w:rPr>
          <w:color w:val="000000"/>
          <w:lang w:val="kk-KZ"/>
        </w:rPr>
        <w:t>Банк стратегиясында айқындалған және қаржылық тұрақтылыққа бағытталған ұзақ мерзімді мақсаттарға сәйкес келетін Басқарма мүшелерінің нәтижелілігінің және еңбекақы төлеу жүйесінің қажетті стандарттарын белгілеу</w:t>
      </w:r>
      <w:r w:rsidR="00BF2FD4">
        <w:rPr>
          <w:color w:val="000000"/>
          <w:lang w:val="kk-KZ"/>
        </w:rPr>
        <w:t xml:space="preserve"> арқылы </w:t>
      </w:r>
      <w:r w:rsidR="00BF2FD4" w:rsidRPr="00C27E67">
        <w:rPr>
          <w:color w:val="000000"/>
          <w:lang w:val="kk-KZ"/>
        </w:rPr>
        <w:t>жүзеге асыру</w:t>
      </w:r>
      <w:r w:rsidR="00C52E5B" w:rsidRPr="00C27E67">
        <w:rPr>
          <w:color w:val="000000"/>
          <w:lang w:val="kk-KZ"/>
        </w:rPr>
        <w:t>;</w:t>
      </w:r>
    </w:p>
    <w:p w14:paraId="53153CE3" w14:textId="7ED51B6A" w:rsidR="00C52E5B" w:rsidRPr="00C27E67" w:rsidRDefault="00C52E5B" w:rsidP="003324F3">
      <w:pPr>
        <w:spacing w:after="120"/>
        <w:ind w:firstLine="426"/>
        <w:jc w:val="both"/>
        <w:rPr>
          <w:color w:val="000000"/>
          <w:lang w:val="kk-KZ"/>
        </w:rPr>
      </w:pPr>
      <w:bookmarkStart w:id="76" w:name="z248"/>
      <w:bookmarkEnd w:id="75"/>
      <w:r w:rsidRPr="00C27E67">
        <w:rPr>
          <w:color w:val="000000"/>
          <w:lang w:val="kk-KZ"/>
        </w:rPr>
        <w:lastRenderedPageBreak/>
        <w:t xml:space="preserve">16) </w:t>
      </w:r>
      <w:r w:rsidR="00820512" w:rsidRPr="00C27E67">
        <w:rPr>
          <w:color w:val="000000"/>
          <w:lang w:val="kk-KZ"/>
        </w:rPr>
        <w:t>тәуекел-менеджмент басшысының/басшысының өзара іс-қимылы және жұмысын бақылау</w:t>
      </w:r>
      <w:r w:rsidRPr="00C27E67">
        <w:rPr>
          <w:color w:val="000000"/>
          <w:lang w:val="kk-KZ"/>
        </w:rPr>
        <w:t>;</w:t>
      </w:r>
    </w:p>
    <w:p w14:paraId="70CDAD4C" w14:textId="0AFBC715" w:rsidR="00C52E5B" w:rsidRPr="00C27E67" w:rsidRDefault="00C52E5B" w:rsidP="003324F3">
      <w:pPr>
        <w:spacing w:after="120"/>
        <w:ind w:firstLine="426"/>
        <w:jc w:val="both"/>
        <w:rPr>
          <w:color w:val="000000"/>
          <w:lang w:val="kk-KZ"/>
        </w:rPr>
      </w:pPr>
      <w:bookmarkStart w:id="77" w:name="z249"/>
      <w:bookmarkEnd w:id="76"/>
      <w:r w:rsidRPr="00C27E67">
        <w:rPr>
          <w:color w:val="000000"/>
          <w:lang w:val="kk-KZ"/>
        </w:rPr>
        <w:t xml:space="preserve">17) </w:t>
      </w:r>
      <w:r w:rsidR="00820512" w:rsidRPr="00C27E67">
        <w:rPr>
          <w:color w:val="000000"/>
          <w:lang w:val="kk-KZ"/>
        </w:rPr>
        <w:t>Банктің ДК әрбір мүшесінің қызметін мерзімді (жылына кемінде бір рет) бағалау</w:t>
      </w:r>
      <w:r w:rsidRPr="00C27E67">
        <w:rPr>
          <w:color w:val="000000"/>
          <w:lang w:val="kk-KZ"/>
        </w:rPr>
        <w:t>;</w:t>
      </w:r>
    </w:p>
    <w:p w14:paraId="7ACC404E" w14:textId="39344D58" w:rsidR="001B4CE4" w:rsidRPr="00C27E67" w:rsidRDefault="001B4CE4" w:rsidP="003324F3">
      <w:pPr>
        <w:spacing w:after="120"/>
        <w:ind w:firstLine="426"/>
        <w:jc w:val="both"/>
        <w:rPr>
          <w:color w:val="000000"/>
          <w:lang w:val="kk-KZ"/>
        </w:rPr>
      </w:pPr>
      <w:r w:rsidRPr="00C27E67">
        <w:rPr>
          <w:color w:val="000000"/>
          <w:lang w:val="kk-KZ"/>
        </w:rPr>
        <w:t xml:space="preserve">18) </w:t>
      </w:r>
      <w:r w:rsidR="00820512" w:rsidRPr="00C27E67">
        <w:rPr>
          <w:color w:val="000000"/>
          <w:lang w:val="kk-KZ"/>
        </w:rPr>
        <w:t>қабылданған шешімдердің жазбаларын жүргізуді қамтамасыз ету (отырыстардың хаттамалары, қаралған мәселелер туралы қысқаша ақпарат, болған жағдайда ұсынымдар, сондай-ақ банктің директорлар кеңесі мүшелерінің ерекше пікірлері)</w:t>
      </w:r>
      <w:r w:rsidRPr="00C27E67">
        <w:rPr>
          <w:color w:val="000000"/>
          <w:lang w:val="kk-KZ"/>
        </w:rPr>
        <w:t xml:space="preserve">. </w:t>
      </w:r>
      <w:r w:rsidR="00820512" w:rsidRPr="00C27E67">
        <w:rPr>
          <w:color w:val="000000"/>
          <w:lang w:val="kk-KZ"/>
        </w:rPr>
        <w:t>Мұндай құжаттар және (немесе) материалдар Қазақстан Республикасының Қаржы нарығы мен қаржы ұйымдарын мемлекеттік реттеу, бақылау және қадағалау туралы заңнамасына сәйкес талап ету бойынша уәкілетті органға беріледі;</w:t>
      </w:r>
    </w:p>
    <w:p w14:paraId="1D7E3ED6" w14:textId="612EAF0F" w:rsidR="00C52E5B" w:rsidRPr="00C27E67" w:rsidRDefault="00C52E5B" w:rsidP="003324F3">
      <w:pPr>
        <w:spacing w:after="120"/>
        <w:ind w:firstLine="426"/>
        <w:jc w:val="both"/>
        <w:rPr>
          <w:color w:val="000000"/>
          <w:lang w:val="kk-KZ"/>
        </w:rPr>
      </w:pPr>
      <w:bookmarkStart w:id="78" w:name="z251"/>
      <w:bookmarkEnd w:id="77"/>
      <w:r w:rsidRPr="00C27E67">
        <w:rPr>
          <w:color w:val="000000"/>
          <w:lang w:val="kk-KZ"/>
        </w:rPr>
        <w:t xml:space="preserve">19) </w:t>
      </w:r>
      <w:r w:rsidR="0032042F" w:rsidRPr="00C27E67">
        <w:rPr>
          <w:color w:val="000000"/>
          <w:lang w:val="kk-KZ"/>
        </w:rPr>
        <w:t>тәуекелдерді басқару мақсаттары үшін толық, дұрыс, уақтылы ақпаратты жинау және талдау мақсатында ақпараттық технологиялардың дамыған инфрақұрылымын қамтамасыз ету</w:t>
      </w:r>
      <w:r w:rsidRPr="00C27E67">
        <w:rPr>
          <w:color w:val="000000"/>
          <w:lang w:val="kk-KZ"/>
        </w:rPr>
        <w:t xml:space="preserve">. </w:t>
      </w:r>
      <w:r w:rsidR="0032042F" w:rsidRPr="00C27E67">
        <w:rPr>
          <w:color w:val="000000"/>
          <w:lang w:val="kk-KZ"/>
        </w:rPr>
        <w:t>Тәуекел тәбетінің деңгейін анықтау бойынша ақпараттық технологиялар инфрақұрылымының шектеулерінің болуы туралы хабардар болу</w:t>
      </w:r>
      <w:r w:rsidRPr="00C27E67">
        <w:rPr>
          <w:color w:val="000000"/>
          <w:lang w:val="kk-KZ"/>
        </w:rPr>
        <w:t>;</w:t>
      </w:r>
    </w:p>
    <w:p w14:paraId="0F3D65E5" w14:textId="420A02B6" w:rsidR="00C52E5B" w:rsidRPr="00C27E67" w:rsidRDefault="00C52E5B" w:rsidP="003324F3">
      <w:pPr>
        <w:spacing w:after="120"/>
        <w:ind w:firstLine="426"/>
        <w:jc w:val="both"/>
        <w:rPr>
          <w:color w:val="000000"/>
          <w:lang w:val="kk-KZ"/>
        </w:rPr>
      </w:pPr>
      <w:bookmarkStart w:id="79" w:name="z252"/>
      <w:bookmarkEnd w:id="78"/>
      <w:r w:rsidRPr="00C27E67">
        <w:rPr>
          <w:color w:val="000000"/>
          <w:lang w:val="kk-KZ"/>
        </w:rPr>
        <w:t xml:space="preserve">20) </w:t>
      </w:r>
      <w:r w:rsidR="0032042F" w:rsidRPr="00C27E67">
        <w:rPr>
          <w:color w:val="000000"/>
          <w:lang w:val="kk-KZ"/>
        </w:rPr>
        <w:t>қарыз берудің орындылығын талдау және бағалау негізінде мөлшері банктің меншікті капиталының 5 (бес) пайызынан асатын қарыз беру бойынша шешім қабылдау</w:t>
      </w:r>
      <w:r w:rsidRPr="00C27E67">
        <w:rPr>
          <w:color w:val="000000"/>
          <w:lang w:val="kk-KZ"/>
        </w:rPr>
        <w:t>;</w:t>
      </w:r>
    </w:p>
    <w:p w14:paraId="417AC6FA" w14:textId="2EBF5E3A" w:rsidR="00C52E5B" w:rsidRPr="00C27E67" w:rsidRDefault="00C52E5B" w:rsidP="003324F3">
      <w:pPr>
        <w:spacing w:after="120"/>
        <w:ind w:firstLine="426"/>
        <w:jc w:val="both"/>
        <w:rPr>
          <w:color w:val="000000"/>
          <w:lang w:val="kk-KZ"/>
        </w:rPr>
      </w:pPr>
      <w:bookmarkStart w:id="80" w:name="z253"/>
      <w:bookmarkEnd w:id="79"/>
      <w:r w:rsidRPr="00C27E67">
        <w:rPr>
          <w:color w:val="000000"/>
          <w:lang w:val="kk-KZ"/>
        </w:rPr>
        <w:t xml:space="preserve">21) </w:t>
      </w:r>
      <w:r w:rsidR="006535FA" w:rsidRPr="00C27E67">
        <w:rPr>
          <w:color w:val="000000"/>
          <w:lang w:val="kk-KZ"/>
        </w:rPr>
        <w:t>банктік қарыз берудің орындылығын талдау және бағалау негізінде мөлшері 20 000 000 (жиырма миллион) теңгеден асатын кепілсіз тұтынушылық қарыз беру жөнінде шешім қабылдау</w:t>
      </w:r>
      <w:r w:rsidRPr="00C27E67">
        <w:rPr>
          <w:color w:val="000000"/>
          <w:lang w:val="kk-KZ"/>
        </w:rPr>
        <w:t xml:space="preserve">. </w:t>
      </w:r>
      <w:r w:rsidR="00E85EBE" w:rsidRPr="00C27E67">
        <w:rPr>
          <w:color w:val="000000"/>
          <w:lang w:val="kk-KZ"/>
        </w:rPr>
        <w:t>Ипотекалық қарыздарды қайта қаржыландыру кезінде кепілсіз тұтынушылық қарызды беру туралы жағдайлар осы тармаққа жатпайды</w:t>
      </w:r>
      <w:r w:rsidRPr="00C27E67">
        <w:rPr>
          <w:color w:val="000000"/>
          <w:lang w:val="kk-KZ"/>
        </w:rPr>
        <w:t>.</w:t>
      </w:r>
    </w:p>
    <w:bookmarkEnd w:id="80"/>
    <w:p w14:paraId="1E3034EC" w14:textId="509CA69F" w:rsidR="00E8798F" w:rsidRPr="00C27E67" w:rsidRDefault="00BE6545"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C27E67">
        <w:rPr>
          <w:lang w:val="kk-KZ"/>
        </w:rPr>
        <w:t>Банктің ДК жанынан банк қызметінің жекелеген бағыттары бойынша және Банктің таңдап алған бизнес моделіне, қызметінің ауқымына, операцияларының түрлері мен күрделілігіне, тәуекел-бейініне қарай уәкілетті комитеттер құрылады</w:t>
      </w:r>
      <w:r w:rsidR="00623372" w:rsidRPr="00C27E67">
        <w:rPr>
          <w:lang w:val="kk-KZ"/>
        </w:rPr>
        <w:t>.</w:t>
      </w:r>
    </w:p>
    <w:p w14:paraId="3A6AFBE1" w14:textId="2F190D11" w:rsidR="00C52E5B" w:rsidRPr="00A73F77" w:rsidRDefault="0086520C"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C27E67">
        <w:rPr>
          <w:lang w:val="kk-KZ"/>
        </w:rPr>
        <w:t>Банк</w:t>
      </w:r>
      <w:r>
        <w:rPr>
          <w:lang w:val="kk-KZ"/>
        </w:rPr>
        <w:t>тің</w:t>
      </w:r>
      <w:r w:rsidRPr="00C27E67">
        <w:rPr>
          <w:lang w:val="kk-KZ"/>
        </w:rPr>
        <w:t xml:space="preserve"> ДК жүктелген міндеттерді тиімді орындау мақсатында тәуекелдерді басқаруға, ішкі аудитке, Қазақстан Республикасы заңнамасының және Банктің ішкі құжаттарының талаптарын сақтауға мониторингті және бақылауды банк ДК жанындағы </w:t>
      </w:r>
      <w:r w:rsidR="00E77530" w:rsidRPr="00E77530">
        <w:rPr>
          <w:lang w:val="kk-KZ"/>
        </w:rPr>
        <w:t>УАО</w:t>
      </w:r>
      <w:r w:rsidRPr="00C27E67">
        <w:rPr>
          <w:lang w:val="kk-KZ"/>
        </w:rPr>
        <w:t xml:space="preserve">-мен, тәуекел-менеджментінің басқармасымен және басшысымен өзара іс-қимыл жасау арқылы жүзеге </w:t>
      </w:r>
      <w:r w:rsidRPr="00A73F77">
        <w:rPr>
          <w:lang w:val="kk-KZ"/>
        </w:rPr>
        <w:t>асырады</w:t>
      </w:r>
      <w:r w:rsidR="00C52E5B" w:rsidRPr="00A73F77">
        <w:rPr>
          <w:lang w:val="kk-KZ"/>
        </w:rPr>
        <w:t>.</w:t>
      </w:r>
    </w:p>
    <w:p w14:paraId="354DBEC8" w14:textId="398E03A0" w:rsidR="003B6601" w:rsidRPr="00A73F77" w:rsidRDefault="00C52E5B" w:rsidP="00CF0074">
      <w:pPr>
        <w:pStyle w:val="2"/>
        <w:rPr>
          <w:rFonts w:ascii="Times New Roman" w:hAnsi="Times New Roman" w:cs="Times New Roman"/>
          <w:b w:val="0"/>
          <w:sz w:val="24"/>
          <w:szCs w:val="24"/>
          <w:lang w:val="kk-KZ"/>
        </w:rPr>
      </w:pPr>
      <w:bookmarkStart w:id="81" w:name="пар2"/>
      <w:bookmarkStart w:id="82" w:name="_Toc62834919"/>
      <w:bookmarkEnd w:id="81"/>
      <w:r w:rsidRPr="00A73F77">
        <w:rPr>
          <w:rFonts w:ascii="Times New Roman" w:hAnsi="Times New Roman" w:cs="Times New Roman"/>
          <w:sz w:val="24"/>
          <w:szCs w:val="24"/>
          <w:lang w:val="kk-KZ"/>
        </w:rPr>
        <w:t>§</w:t>
      </w:r>
      <w:r w:rsidR="00961161" w:rsidRPr="00A73F77">
        <w:rPr>
          <w:rFonts w:ascii="Times New Roman" w:hAnsi="Times New Roman" w:cs="Times New Roman"/>
          <w:sz w:val="24"/>
          <w:szCs w:val="24"/>
          <w:lang w:val="kk-KZ"/>
        </w:rPr>
        <w:t>2</w:t>
      </w:r>
      <w:r w:rsidRPr="00A73F77">
        <w:rPr>
          <w:rFonts w:ascii="Times New Roman" w:hAnsi="Times New Roman" w:cs="Times New Roman"/>
          <w:sz w:val="24"/>
          <w:szCs w:val="24"/>
          <w:lang w:val="kk-KZ"/>
        </w:rPr>
        <w:t>. Банк</w:t>
      </w:r>
      <w:bookmarkEnd w:id="82"/>
      <w:r w:rsidR="00426F0C" w:rsidRPr="00A73F77">
        <w:rPr>
          <w:rFonts w:ascii="Times New Roman" w:hAnsi="Times New Roman" w:cs="Times New Roman"/>
          <w:sz w:val="24"/>
          <w:szCs w:val="24"/>
          <w:lang w:val="kk-KZ"/>
        </w:rPr>
        <w:t xml:space="preserve">тің </w:t>
      </w:r>
      <w:r w:rsidR="0093052B" w:rsidRPr="00A73F77">
        <w:rPr>
          <w:bCs w:val="0"/>
          <w:lang w:val="kk-KZ"/>
        </w:rPr>
        <w:t>ТБК</w:t>
      </w:r>
      <w:r w:rsidR="00426F0C" w:rsidRPr="00A73F77">
        <w:rPr>
          <w:rFonts w:ascii="Times New Roman" w:hAnsi="Times New Roman" w:cs="Times New Roman"/>
          <w:sz w:val="24"/>
          <w:szCs w:val="24"/>
          <w:lang w:val="kk-KZ"/>
        </w:rPr>
        <w:t xml:space="preserve">-сының негізгі қызметтері </w:t>
      </w:r>
    </w:p>
    <w:p w14:paraId="029CC28C" w14:textId="0F194A50" w:rsidR="00814CA5" w:rsidRPr="00A73F77" w:rsidRDefault="00E3684D" w:rsidP="002A72E4">
      <w:pPr>
        <w:widowControl w:val="0"/>
        <w:numPr>
          <w:ilvl w:val="0"/>
          <w:numId w:val="1"/>
        </w:numPr>
        <w:suppressLineNumbers/>
        <w:tabs>
          <w:tab w:val="left" w:pos="851"/>
        </w:tabs>
        <w:suppressAutoHyphens/>
        <w:spacing w:after="120"/>
        <w:ind w:left="0" w:firstLine="426"/>
        <w:jc w:val="both"/>
        <w:rPr>
          <w:lang w:val="kk-KZ"/>
        </w:rPr>
      </w:pPr>
      <w:r w:rsidRPr="00A73F77">
        <w:rPr>
          <w:lang w:val="kk-KZ"/>
        </w:rPr>
        <w:t xml:space="preserve">Банктің </w:t>
      </w:r>
      <w:r w:rsidR="0093052B" w:rsidRPr="00A73F77">
        <w:rPr>
          <w:bCs/>
          <w:lang w:val="kk-KZ"/>
        </w:rPr>
        <w:t>ТБК</w:t>
      </w:r>
      <w:r w:rsidRPr="00A73F77">
        <w:rPr>
          <w:lang w:val="kk-KZ"/>
        </w:rPr>
        <w:t>-сы</w:t>
      </w:r>
      <w:r w:rsidR="00814CA5" w:rsidRPr="00A73F77">
        <w:rPr>
          <w:lang w:val="kk-KZ"/>
        </w:rPr>
        <w:t xml:space="preserve"> </w:t>
      </w:r>
      <w:r w:rsidR="0058487E" w:rsidRPr="00A73F77">
        <w:rPr>
          <w:lang w:val="kk-KZ"/>
        </w:rPr>
        <w:t>өз қызметін оның өкілеттігін, құзыретін, сондай-ақ жұмыс қағидаттарын, Банктің ДК есептерін ұсынудың ішкі тәртібін, Комитет мүшелерінің алдында тұрған міндеттерді және Банктің ДК мүшелерінің комитетте жұмыс істеу мерзімдері бойынша шектеулерді айқындайтын ереже шеңберінде жүзеге асырады</w:t>
      </w:r>
      <w:r w:rsidR="00814CA5" w:rsidRPr="00A73F77">
        <w:rPr>
          <w:lang w:val="kk-KZ"/>
        </w:rPr>
        <w:t xml:space="preserve">. </w:t>
      </w:r>
      <w:r w:rsidR="002A72E4" w:rsidRPr="00A73F77">
        <w:rPr>
          <w:lang w:val="kk-KZ"/>
        </w:rPr>
        <w:t>Банктің ДК өкілеттіктердің шоғырлануын болдырмау және жаңа көзқарастарды ілгерілетуге ықпал ету үшін осындай комитеттердің мүшелерін (сарапшыларды қоспағанда) мерзімді ротациялауды көздейді</w:t>
      </w:r>
      <w:r w:rsidR="00814CA5" w:rsidRPr="00A73F77">
        <w:rPr>
          <w:lang w:val="kk-KZ"/>
        </w:rPr>
        <w:t>.</w:t>
      </w:r>
    </w:p>
    <w:p w14:paraId="52E017B3" w14:textId="58448E57" w:rsidR="00CA6BD7" w:rsidRPr="00A73F77" w:rsidRDefault="0093052B"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bCs/>
          <w:lang w:val="kk-KZ"/>
        </w:rPr>
        <w:t>ТБК</w:t>
      </w:r>
      <w:r w:rsidR="00C20AAA" w:rsidRPr="00A73F77">
        <w:rPr>
          <w:lang w:val="kk-KZ"/>
        </w:rPr>
        <w:t>-ны қалыптастыру кезінде Комитет құрамына қойылатын мынадай негізгі талаптар сақталуға тиіс</w:t>
      </w:r>
      <w:r w:rsidR="00CA6BD7" w:rsidRPr="00A73F77">
        <w:rPr>
          <w:lang w:val="kk-KZ"/>
        </w:rPr>
        <w:t>:</w:t>
      </w:r>
      <w:bookmarkStart w:id="83" w:name="z285"/>
    </w:p>
    <w:p w14:paraId="79FA19A0" w14:textId="6B4149CA" w:rsidR="00CA6BD7" w:rsidRPr="00A73F77" w:rsidRDefault="00CA6BD7" w:rsidP="003324F3">
      <w:pPr>
        <w:widowControl w:val="0"/>
        <w:suppressLineNumbers/>
        <w:shd w:val="clear" w:color="auto" w:fill="FFFFFF"/>
        <w:tabs>
          <w:tab w:val="left" w:pos="0"/>
        </w:tabs>
        <w:suppressAutoHyphens/>
        <w:spacing w:after="120"/>
        <w:ind w:firstLine="426"/>
        <w:jc w:val="both"/>
        <w:rPr>
          <w:lang w:val="kk-KZ"/>
        </w:rPr>
      </w:pPr>
      <w:r w:rsidRPr="00A73F77">
        <w:rPr>
          <w:lang w:val="kk-KZ"/>
        </w:rPr>
        <w:t xml:space="preserve">1) </w:t>
      </w:r>
      <w:r w:rsidR="003D240A" w:rsidRPr="00A73F77">
        <w:rPr>
          <w:lang w:val="kk-KZ"/>
        </w:rPr>
        <w:t>тәуекелдерді басқару мәселелері жөніндегі комитеттің төрағасы Банктің тәуелсіз директоры немесе ДК төрайымы болып табылады</w:t>
      </w:r>
      <w:r w:rsidRPr="00A73F77">
        <w:rPr>
          <w:lang w:val="kk-KZ"/>
        </w:rPr>
        <w:t>;</w:t>
      </w:r>
      <w:bookmarkStart w:id="84" w:name="z286"/>
      <w:bookmarkEnd w:id="83"/>
    </w:p>
    <w:p w14:paraId="0AB5F9AD" w14:textId="090DE55C" w:rsidR="00CA6BD7" w:rsidRPr="00A73F77" w:rsidRDefault="00CA6BD7" w:rsidP="003324F3">
      <w:pPr>
        <w:widowControl w:val="0"/>
        <w:suppressLineNumbers/>
        <w:shd w:val="clear" w:color="auto" w:fill="FFFFFF"/>
        <w:suppressAutoHyphens/>
        <w:spacing w:after="120"/>
        <w:ind w:firstLine="426"/>
        <w:jc w:val="both"/>
        <w:rPr>
          <w:lang w:val="kk-KZ"/>
        </w:rPr>
      </w:pPr>
      <w:r w:rsidRPr="00A73F77">
        <w:rPr>
          <w:lang w:val="kk-KZ"/>
        </w:rPr>
        <w:t xml:space="preserve">2) </w:t>
      </w:r>
      <w:r w:rsidR="00E3684D" w:rsidRPr="00A73F77">
        <w:rPr>
          <w:lang w:val="kk-KZ"/>
        </w:rPr>
        <w:t>құрамына тәуекелдерді басқару немесе ішкі бақылау саласында жұмыс тәжірибесі бар Банк комитетінің кем дегенде бір мүшесі кіреді</w:t>
      </w:r>
      <w:r w:rsidRPr="00A73F77">
        <w:rPr>
          <w:lang w:val="kk-KZ"/>
        </w:rPr>
        <w:t>.</w:t>
      </w:r>
    </w:p>
    <w:p w14:paraId="29BC2560" w14:textId="677FDBD6" w:rsidR="009F3EA4" w:rsidRPr="00A73F77" w:rsidRDefault="00FA7D2B" w:rsidP="003324F3">
      <w:pPr>
        <w:widowControl w:val="0"/>
        <w:numPr>
          <w:ilvl w:val="0"/>
          <w:numId w:val="1"/>
        </w:numPr>
        <w:suppressLineNumbers/>
        <w:shd w:val="clear" w:color="auto" w:fill="FFFFFF"/>
        <w:tabs>
          <w:tab w:val="left" w:pos="851"/>
        </w:tabs>
        <w:suppressAutoHyphens/>
        <w:spacing w:before="240" w:after="120"/>
        <w:ind w:left="0" w:firstLine="426"/>
        <w:jc w:val="both"/>
        <w:rPr>
          <w:lang w:eastAsia="en-US"/>
        </w:rPr>
      </w:pPr>
      <w:r w:rsidRPr="00A73F77">
        <w:t xml:space="preserve">КРВК </w:t>
      </w:r>
      <w:r w:rsidR="00496625" w:rsidRPr="00A73F77">
        <w:rPr>
          <w:lang w:val="kk-KZ"/>
        </w:rPr>
        <w:t>төмендегілер үшін жауапты</w:t>
      </w:r>
      <w:r w:rsidRPr="00A73F77">
        <w:t>:</w:t>
      </w:r>
      <w:bookmarkStart w:id="85" w:name="z288"/>
    </w:p>
    <w:p w14:paraId="3E4BCF2B" w14:textId="08EF289F" w:rsidR="00FA7D2B" w:rsidRPr="00A73F77" w:rsidRDefault="00FA7D2B" w:rsidP="00496625">
      <w:pPr>
        <w:widowControl w:val="0"/>
        <w:suppressLineNumbers/>
        <w:shd w:val="clear" w:color="auto" w:fill="FFFFFF"/>
        <w:tabs>
          <w:tab w:val="left" w:pos="851"/>
        </w:tabs>
        <w:suppressAutoHyphens/>
        <w:spacing w:after="120"/>
        <w:ind w:firstLine="426"/>
        <w:jc w:val="both"/>
        <w:rPr>
          <w:lang w:eastAsia="en-US"/>
        </w:rPr>
      </w:pPr>
      <w:r w:rsidRPr="00A73F77">
        <w:rPr>
          <w:color w:val="000000"/>
          <w:lang w:eastAsia="en-US"/>
        </w:rPr>
        <w:t xml:space="preserve">1) </w:t>
      </w:r>
      <w:r w:rsidR="00496625" w:rsidRPr="00A73F77">
        <w:rPr>
          <w:color w:val="000000"/>
          <w:lang w:eastAsia="en-US"/>
        </w:rPr>
        <w:t>тәуекел-тәбет стратегиясын әзірлеуді қамтамасыз ету, банктің тәуекел-бейінін айқындау</w:t>
      </w:r>
      <w:r w:rsidRPr="00A73F77">
        <w:rPr>
          <w:color w:val="000000"/>
          <w:lang w:eastAsia="en-US"/>
        </w:rPr>
        <w:t>;</w:t>
      </w:r>
      <w:bookmarkStart w:id="86" w:name="z289"/>
      <w:bookmarkEnd w:id="85"/>
    </w:p>
    <w:p w14:paraId="7D57716C" w14:textId="786EFFF2" w:rsidR="00FA7D2B" w:rsidRPr="00B60359" w:rsidRDefault="00FA7D2B" w:rsidP="003324F3">
      <w:pPr>
        <w:spacing w:after="120"/>
        <w:ind w:firstLine="426"/>
        <w:jc w:val="both"/>
        <w:rPr>
          <w:lang w:eastAsia="en-US"/>
        </w:rPr>
      </w:pPr>
      <w:r w:rsidRPr="00A73F77">
        <w:rPr>
          <w:color w:val="000000"/>
          <w:lang w:eastAsia="en-US"/>
        </w:rPr>
        <w:lastRenderedPageBreak/>
        <w:t xml:space="preserve">2) </w:t>
      </w:r>
      <w:r w:rsidR="00496625" w:rsidRPr="00A73F77">
        <w:rPr>
          <w:color w:val="000000"/>
          <w:lang w:eastAsia="en-US"/>
        </w:rPr>
        <w:t>Банктің СД одан әрі бекітуге</w:t>
      </w:r>
      <w:r w:rsidR="00496625" w:rsidRPr="00496625">
        <w:rPr>
          <w:color w:val="000000"/>
          <w:lang w:eastAsia="en-US"/>
        </w:rPr>
        <w:t xml:space="preserve"> шығару үшін әрбір елеулі Тәуекел түрі бойынша банктің тәуекел-тәбетінің біріктірілген деңгейінің (деңгейлерінің) және банктің тәуекел-тәбетінің деңгейлерін айқындау</w:t>
      </w:r>
      <w:r w:rsidRPr="00B60359">
        <w:rPr>
          <w:color w:val="000000"/>
          <w:lang w:eastAsia="en-US"/>
        </w:rPr>
        <w:t>;</w:t>
      </w:r>
    </w:p>
    <w:p w14:paraId="1EA7340C" w14:textId="3112DE8F" w:rsidR="00FA7D2B" w:rsidRPr="00B60359" w:rsidRDefault="00FA7D2B" w:rsidP="003324F3">
      <w:pPr>
        <w:spacing w:after="120"/>
        <w:ind w:firstLine="426"/>
        <w:jc w:val="both"/>
        <w:rPr>
          <w:color w:val="000000"/>
          <w:lang w:eastAsia="en-US"/>
        </w:rPr>
      </w:pPr>
      <w:bookmarkStart w:id="87" w:name="z290"/>
      <w:bookmarkEnd w:id="86"/>
      <w:r w:rsidRPr="00B60359">
        <w:rPr>
          <w:color w:val="000000"/>
          <w:lang w:eastAsia="en-US"/>
        </w:rPr>
        <w:t xml:space="preserve">3) </w:t>
      </w:r>
      <w:r w:rsidR="00492C1F">
        <w:rPr>
          <w:color w:val="000000"/>
          <w:lang w:val="kk-KZ" w:eastAsia="en-US"/>
        </w:rPr>
        <w:t>Б</w:t>
      </w:r>
      <w:r w:rsidR="00492C1F" w:rsidRPr="00492C1F">
        <w:rPr>
          <w:color w:val="000000"/>
          <w:lang w:eastAsia="en-US"/>
        </w:rPr>
        <w:t>анк</w:t>
      </w:r>
      <w:r w:rsidR="00492C1F">
        <w:rPr>
          <w:color w:val="000000"/>
          <w:lang w:val="kk-KZ" w:eastAsia="en-US"/>
        </w:rPr>
        <w:t>тің</w:t>
      </w:r>
      <w:r w:rsidR="00492C1F" w:rsidRPr="00492C1F">
        <w:rPr>
          <w:color w:val="000000"/>
          <w:lang w:eastAsia="en-US"/>
        </w:rPr>
        <w:t xml:space="preserve"> ДК одан әрі бекітуге шығару үшін және Банктің бекітілген құжатты сақтауына мон</w:t>
      </w:r>
      <w:r w:rsidR="00492C1F">
        <w:rPr>
          <w:color w:val="000000"/>
          <w:lang w:eastAsia="en-US"/>
        </w:rPr>
        <w:t xml:space="preserve">иторингті жүзеге асыру </w:t>
      </w:r>
      <w:proofErr w:type="gramStart"/>
      <w:r w:rsidR="00492C1F">
        <w:rPr>
          <w:color w:val="000000"/>
          <w:lang w:eastAsia="en-US"/>
        </w:rPr>
        <w:t xml:space="preserve">үшін </w:t>
      </w:r>
      <w:r w:rsidR="00492C1F" w:rsidRPr="00492C1F">
        <w:rPr>
          <w:color w:val="000000"/>
          <w:lang w:eastAsia="en-US"/>
        </w:rPr>
        <w:t xml:space="preserve"> </w:t>
      </w:r>
      <w:r w:rsidR="000D271E" w:rsidRPr="000D271E">
        <w:rPr>
          <w:color w:val="000000"/>
          <w:lang w:val="kk-KZ" w:eastAsia="en-US"/>
        </w:rPr>
        <w:t>КЖБӘҮ</w:t>
      </w:r>
      <w:proofErr w:type="gramEnd"/>
      <w:r w:rsidR="000D271E" w:rsidRPr="000D271E">
        <w:rPr>
          <w:color w:val="000000"/>
          <w:lang w:eastAsia="en-US"/>
        </w:rPr>
        <w:t>-</w:t>
      </w:r>
      <w:r w:rsidR="000D271E">
        <w:rPr>
          <w:color w:val="000000"/>
          <w:lang w:eastAsia="en-US"/>
        </w:rPr>
        <w:t>ні</w:t>
      </w:r>
      <w:r w:rsidR="00492C1F" w:rsidRPr="00492C1F">
        <w:rPr>
          <w:color w:val="000000"/>
          <w:lang w:eastAsia="en-US"/>
        </w:rPr>
        <w:t>ң негізгі тәсілдері мен қағидаттарын регламенттейтін құжатты әзірлеуді қамтамасыз ету</w:t>
      </w:r>
    </w:p>
    <w:p w14:paraId="0F8474EC" w14:textId="0F0A5C17" w:rsidR="00FA7D2B" w:rsidRPr="00B60359" w:rsidRDefault="00FA7D2B" w:rsidP="003324F3">
      <w:pPr>
        <w:spacing w:after="120"/>
        <w:ind w:firstLine="426"/>
        <w:jc w:val="both"/>
        <w:rPr>
          <w:color w:val="000000"/>
          <w:lang w:eastAsia="en-US"/>
        </w:rPr>
      </w:pPr>
      <w:bookmarkStart w:id="88" w:name="z291"/>
      <w:bookmarkEnd w:id="87"/>
      <w:r w:rsidRPr="00B60359">
        <w:rPr>
          <w:color w:val="000000"/>
          <w:lang w:eastAsia="en-US"/>
        </w:rPr>
        <w:t xml:space="preserve">4) </w:t>
      </w:r>
      <w:r w:rsidR="00F05D6E">
        <w:rPr>
          <w:color w:val="000000"/>
          <w:lang w:val="kk-KZ" w:eastAsia="en-US"/>
        </w:rPr>
        <w:t>Б</w:t>
      </w:r>
      <w:r w:rsidR="00F05D6E" w:rsidRPr="00F05D6E">
        <w:rPr>
          <w:color w:val="000000"/>
          <w:lang w:eastAsia="en-US"/>
        </w:rPr>
        <w:t>анк</w:t>
      </w:r>
      <w:r w:rsidR="00F05D6E">
        <w:rPr>
          <w:color w:val="000000"/>
          <w:lang w:val="kk-KZ" w:eastAsia="en-US"/>
        </w:rPr>
        <w:t>тің</w:t>
      </w:r>
      <w:r w:rsidR="00F05D6E" w:rsidRPr="00F05D6E">
        <w:rPr>
          <w:color w:val="000000"/>
          <w:lang w:eastAsia="en-US"/>
        </w:rPr>
        <w:t xml:space="preserve"> ДК одан әрі бекітуге шығару үшін және Банктің бекітілген құжатты сақтауына мониторингті жүзеге асыру үшін </w:t>
      </w:r>
      <w:r w:rsidR="00800F5D" w:rsidRPr="00800F5D">
        <w:rPr>
          <w:color w:val="000000"/>
          <w:lang w:val="kk-KZ" w:eastAsia="en-US"/>
        </w:rPr>
        <w:t>ӨЖБІҮ</w:t>
      </w:r>
      <w:r w:rsidR="000D5C0C">
        <w:rPr>
          <w:color w:val="000000"/>
          <w:lang w:eastAsia="en-US"/>
        </w:rPr>
        <w:t>-ні</w:t>
      </w:r>
      <w:r w:rsidR="00F05D6E" w:rsidRPr="00F05D6E">
        <w:rPr>
          <w:color w:val="000000"/>
          <w:lang w:eastAsia="en-US"/>
        </w:rPr>
        <w:t>ң негізгі тәсілдері мен қағидаттарын регламенттейтін құжатты әзірлеуді қамтамасыз ету</w:t>
      </w:r>
      <w:r w:rsidRPr="00B60359">
        <w:rPr>
          <w:color w:val="000000"/>
          <w:lang w:eastAsia="en-US"/>
        </w:rPr>
        <w:t>;</w:t>
      </w:r>
    </w:p>
    <w:p w14:paraId="67863CED" w14:textId="5CCA59B8" w:rsidR="00FA7D2B" w:rsidRPr="00B60359" w:rsidRDefault="00FA7D2B" w:rsidP="003324F3">
      <w:pPr>
        <w:spacing w:after="120"/>
        <w:ind w:firstLine="426"/>
        <w:jc w:val="both"/>
        <w:rPr>
          <w:color w:val="000000"/>
          <w:lang w:eastAsia="en-US"/>
        </w:rPr>
      </w:pPr>
      <w:bookmarkStart w:id="89" w:name="z292"/>
      <w:bookmarkEnd w:id="88"/>
      <w:r w:rsidRPr="00B60359">
        <w:rPr>
          <w:color w:val="000000"/>
          <w:lang w:eastAsia="en-US"/>
        </w:rPr>
        <w:t xml:space="preserve">5) </w:t>
      </w:r>
      <w:r w:rsidR="006B50ED" w:rsidRPr="006B50ED">
        <w:rPr>
          <w:color w:val="000000"/>
          <w:lang w:eastAsia="en-US"/>
        </w:rPr>
        <w:t>Банктің ДК одан әрі бекітуге шығару үшін стресс-тестілерді жүргізу рәсімдерін және стресс-тестілеу сценарийлерін әзірлеуді қамтамасыз ету</w:t>
      </w:r>
      <w:r w:rsidRPr="00B60359">
        <w:rPr>
          <w:color w:val="000000"/>
          <w:lang w:eastAsia="en-US"/>
        </w:rPr>
        <w:t>;</w:t>
      </w:r>
    </w:p>
    <w:p w14:paraId="23DC3CF8" w14:textId="14BDE581" w:rsidR="00FA7D2B" w:rsidRPr="00B60359" w:rsidRDefault="00FA7D2B" w:rsidP="003324F3">
      <w:pPr>
        <w:spacing w:after="120"/>
        <w:ind w:firstLine="426"/>
        <w:jc w:val="both"/>
        <w:rPr>
          <w:lang w:eastAsia="en-US"/>
        </w:rPr>
      </w:pPr>
      <w:bookmarkStart w:id="90" w:name="z293"/>
      <w:bookmarkEnd w:id="89"/>
      <w:r w:rsidRPr="00B60359">
        <w:rPr>
          <w:color w:val="000000"/>
          <w:lang w:eastAsia="en-US"/>
        </w:rPr>
        <w:t xml:space="preserve">6) </w:t>
      </w:r>
      <w:r w:rsidR="00373E86">
        <w:rPr>
          <w:color w:val="000000"/>
          <w:lang w:val="kk-KZ" w:eastAsia="en-US"/>
        </w:rPr>
        <w:t>Б</w:t>
      </w:r>
      <w:r w:rsidR="00373E86" w:rsidRPr="00373E86">
        <w:rPr>
          <w:color w:val="000000"/>
          <w:lang w:eastAsia="en-US"/>
        </w:rPr>
        <w:t>анк</w:t>
      </w:r>
      <w:r w:rsidR="00373E86">
        <w:rPr>
          <w:color w:val="000000"/>
          <w:lang w:val="kk-KZ" w:eastAsia="en-US"/>
        </w:rPr>
        <w:t>тің</w:t>
      </w:r>
      <w:r w:rsidR="00373E86" w:rsidRPr="00373E86">
        <w:rPr>
          <w:color w:val="000000"/>
          <w:lang w:eastAsia="en-US"/>
        </w:rPr>
        <w:t xml:space="preserve"> ДК одан әрі бекітуге шығару үшін және Банктің бекітілген құжатты сақтауына мониторингті жүзеге асыру үшін банк қызметінің үздіксіздігін басқару саясатын әзірлеуді қамтамасыз ету</w:t>
      </w:r>
      <w:r w:rsidRPr="00B60359">
        <w:rPr>
          <w:color w:val="000000"/>
          <w:lang w:eastAsia="en-US"/>
        </w:rPr>
        <w:t>;</w:t>
      </w:r>
    </w:p>
    <w:p w14:paraId="531BCD02" w14:textId="09E06212" w:rsidR="009D4B0A" w:rsidRPr="00B60359" w:rsidRDefault="00FA7D2B" w:rsidP="003324F3">
      <w:pPr>
        <w:spacing w:after="120"/>
        <w:ind w:firstLine="426"/>
        <w:jc w:val="both"/>
        <w:rPr>
          <w:lang w:eastAsia="en-US"/>
        </w:rPr>
      </w:pPr>
      <w:bookmarkStart w:id="91" w:name="z294"/>
      <w:bookmarkEnd w:id="90"/>
      <w:r w:rsidRPr="00B60359">
        <w:rPr>
          <w:color w:val="000000"/>
          <w:lang w:eastAsia="en-US"/>
        </w:rPr>
        <w:t xml:space="preserve">7) </w:t>
      </w:r>
      <w:r w:rsidR="00373E86">
        <w:rPr>
          <w:color w:val="000000"/>
          <w:lang w:val="kk-KZ" w:eastAsia="en-US"/>
        </w:rPr>
        <w:t>Б</w:t>
      </w:r>
      <w:r w:rsidR="00CE6DE9" w:rsidRPr="00CE6DE9">
        <w:rPr>
          <w:color w:val="000000"/>
          <w:lang w:eastAsia="en-US"/>
        </w:rPr>
        <w:t>анк</w:t>
      </w:r>
      <w:r w:rsidR="00373E86">
        <w:rPr>
          <w:color w:val="000000"/>
          <w:lang w:val="kk-KZ" w:eastAsia="en-US"/>
        </w:rPr>
        <w:t>тің</w:t>
      </w:r>
      <w:r w:rsidR="00CE6DE9" w:rsidRPr="00CE6DE9">
        <w:rPr>
          <w:color w:val="000000"/>
          <w:lang w:eastAsia="en-US"/>
        </w:rPr>
        <w:t xml:space="preserve"> ДК одан әрі бекітуге шығару үшін күтпеген жағдайлар болған жағдайда және Банктің бекітілген құжатты сақтауына мониторингті жүзеге асыру үшін қаржыландыру жоспарын әзірлеуді қамтамасыз ету</w:t>
      </w:r>
      <w:r w:rsidRPr="00B60359">
        <w:rPr>
          <w:color w:val="000000"/>
          <w:lang w:eastAsia="en-US"/>
        </w:rPr>
        <w:t>;</w:t>
      </w:r>
      <w:bookmarkStart w:id="92" w:name="z295"/>
      <w:bookmarkEnd w:id="91"/>
    </w:p>
    <w:p w14:paraId="6C94BA8A" w14:textId="0C52E8D2" w:rsidR="00FA7D2B" w:rsidRPr="00B60359" w:rsidRDefault="00FA7D2B" w:rsidP="003324F3">
      <w:pPr>
        <w:spacing w:after="120"/>
        <w:ind w:firstLine="426"/>
        <w:jc w:val="both"/>
        <w:rPr>
          <w:lang w:eastAsia="en-US"/>
        </w:rPr>
      </w:pPr>
      <w:r w:rsidRPr="00B60359">
        <w:rPr>
          <w:color w:val="000000"/>
          <w:lang w:eastAsia="en-US"/>
        </w:rPr>
        <w:t xml:space="preserve">8) </w:t>
      </w:r>
      <w:r w:rsidR="00C61528" w:rsidRPr="00C61528">
        <w:rPr>
          <w:color w:val="000000"/>
          <w:lang w:eastAsia="en-US"/>
        </w:rPr>
        <w:t>Банктің ДК одан әрі бекітуге шығару үшін және Банктің бекітілген құжатты сақтауына мониторингті жүзеге асыру үшін банктің ақпараттық технологиялар мен ақпараттық қауіпсіздік тәуекелдерін басқару саясатын әзірлеуді қамтамасыз ету</w:t>
      </w:r>
      <w:r w:rsidRPr="00B60359">
        <w:rPr>
          <w:color w:val="000000"/>
          <w:lang w:eastAsia="en-US"/>
        </w:rPr>
        <w:t>;</w:t>
      </w:r>
    </w:p>
    <w:p w14:paraId="20C520CB" w14:textId="1836EF22" w:rsidR="00FA7D2B" w:rsidRPr="00B60359" w:rsidRDefault="00FA7D2B" w:rsidP="003324F3">
      <w:pPr>
        <w:spacing w:after="120"/>
        <w:ind w:firstLine="426"/>
        <w:jc w:val="both"/>
        <w:rPr>
          <w:color w:val="000000"/>
          <w:lang w:eastAsia="en-US"/>
        </w:rPr>
      </w:pPr>
      <w:bookmarkStart w:id="93" w:name="z296"/>
      <w:bookmarkEnd w:id="92"/>
      <w:r w:rsidRPr="00B60359">
        <w:rPr>
          <w:color w:val="000000"/>
          <w:lang w:eastAsia="en-US"/>
        </w:rPr>
        <w:t xml:space="preserve">9) </w:t>
      </w:r>
      <w:r w:rsidR="00EB62BB" w:rsidRPr="00EB62BB">
        <w:rPr>
          <w:color w:val="000000"/>
          <w:lang w:eastAsia="en-US"/>
        </w:rPr>
        <w:t>банк ДК одан әрі бекітуге шығару үшін және Банктің бекітілген құжатты сақтауына мониторингті жүзеге асыру үшін комплаенс-тәуекелді басқару саясатын әзірлеуді қамтамасыз ету</w:t>
      </w:r>
      <w:r w:rsidRPr="00B60359">
        <w:rPr>
          <w:color w:val="000000"/>
          <w:lang w:eastAsia="en-US"/>
        </w:rPr>
        <w:t>;</w:t>
      </w:r>
    </w:p>
    <w:p w14:paraId="4587CB83" w14:textId="72A6C15C" w:rsidR="00FA7D2B" w:rsidRPr="00C27E67" w:rsidRDefault="00476AE9" w:rsidP="00476AE9">
      <w:pPr>
        <w:spacing w:after="120"/>
        <w:jc w:val="both"/>
        <w:rPr>
          <w:color w:val="000000"/>
          <w:lang w:val="kk-KZ" w:eastAsia="en-US"/>
        </w:rPr>
      </w:pPr>
      <w:bookmarkStart w:id="94" w:name="z297"/>
      <w:bookmarkEnd w:id="93"/>
      <w:r>
        <w:rPr>
          <w:color w:val="000000"/>
          <w:lang w:val="kk-KZ" w:eastAsia="en-US"/>
        </w:rPr>
        <w:t xml:space="preserve">        </w:t>
      </w:r>
      <w:r w:rsidR="009D4B0A" w:rsidRPr="00C27E67">
        <w:rPr>
          <w:color w:val="000000"/>
          <w:lang w:val="kk-KZ" w:eastAsia="en-US"/>
        </w:rPr>
        <w:t>1</w:t>
      </w:r>
      <w:r w:rsidR="00FA7D2B" w:rsidRPr="00C27E67">
        <w:rPr>
          <w:color w:val="000000"/>
          <w:lang w:val="kk-KZ" w:eastAsia="en-US"/>
        </w:rPr>
        <w:t xml:space="preserve">0) </w:t>
      </w:r>
      <w:r w:rsidRPr="00C27E67">
        <w:rPr>
          <w:color w:val="000000"/>
          <w:lang w:val="kk-KZ" w:eastAsia="en-US"/>
        </w:rPr>
        <w:t>Банктің құрылымдық бөлімшелерін, Банктің Банктің ДК-ге ақпаратты уақтылы дайындауға және жеткізуге жауапты органдарын көрсете отырып, қабылданатын тәуекелдердің деңгейі туралы толық, анық және уақтылы ақпаратты Банктің ДК-ге тұрақты негізде ұсынуды қамтамасыз ететін басқарушылық ақпарат жүйесінің жұмыс істеуін айқындайтын ішкі тәртіпті әзірлеуді қамтамасыз ету</w:t>
      </w:r>
      <w:r w:rsidR="0083221B" w:rsidRPr="00C27E67">
        <w:rPr>
          <w:color w:val="000000"/>
          <w:lang w:val="kk-KZ" w:eastAsia="en-US"/>
        </w:rPr>
        <w:t>;</w:t>
      </w:r>
      <w:r w:rsidR="00FA7D2B" w:rsidRPr="00C27E67">
        <w:rPr>
          <w:color w:val="000000"/>
          <w:lang w:val="kk-KZ" w:eastAsia="en-US"/>
        </w:rPr>
        <w:t xml:space="preserve"> </w:t>
      </w:r>
      <w:bookmarkStart w:id="95" w:name="z299"/>
      <w:bookmarkEnd w:id="94"/>
    </w:p>
    <w:p w14:paraId="05972A2C" w14:textId="2E07C23A" w:rsidR="00FA7D2B" w:rsidRPr="00C27E67" w:rsidRDefault="00FA7D2B" w:rsidP="003324F3">
      <w:pPr>
        <w:spacing w:after="120"/>
        <w:jc w:val="both"/>
        <w:rPr>
          <w:color w:val="000000"/>
          <w:lang w:val="kk-KZ" w:eastAsia="en-US"/>
        </w:rPr>
      </w:pPr>
      <w:bookmarkStart w:id="96" w:name="z300"/>
      <w:bookmarkEnd w:id="95"/>
      <w:r w:rsidRPr="00C27E67">
        <w:rPr>
          <w:color w:val="000000"/>
          <w:lang w:val="kk-KZ" w:eastAsia="en-US"/>
        </w:rPr>
        <w:t xml:space="preserve">      </w:t>
      </w:r>
      <w:r w:rsidR="00B34D63" w:rsidRPr="00C27E67">
        <w:rPr>
          <w:color w:val="000000"/>
          <w:lang w:val="kk-KZ" w:eastAsia="en-US"/>
        </w:rPr>
        <w:t xml:space="preserve"> </w:t>
      </w:r>
      <w:r w:rsidRPr="00C27E67">
        <w:rPr>
          <w:color w:val="000000"/>
          <w:lang w:val="kk-KZ" w:eastAsia="en-US"/>
        </w:rPr>
        <w:t xml:space="preserve">11) </w:t>
      </w:r>
      <w:r w:rsidR="00DF7EC2" w:rsidRPr="00C27E67">
        <w:rPr>
          <w:color w:val="000000"/>
          <w:lang w:val="kk-KZ" w:eastAsia="en-US"/>
        </w:rPr>
        <w:t>басқару есептілігінде ақпарат алу арқылы Банк Басқармасының тәуекел дәрежесінің деңгейін сақтауын бақылауды жүзеге асыру</w:t>
      </w:r>
      <w:r w:rsidRPr="00C27E67">
        <w:rPr>
          <w:color w:val="000000"/>
          <w:lang w:val="kk-KZ" w:eastAsia="en-US"/>
        </w:rPr>
        <w:t>;</w:t>
      </w:r>
    </w:p>
    <w:p w14:paraId="13399BB3" w14:textId="57532C7C" w:rsidR="00FA7D2B" w:rsidRPr="00A73F77" w:rsidRDefault="00B34D63" w:rsidP="003324F3">
      <w:pPr>
        <w:spacing w:after="120"/>
        <w:jc w:val="both"/>
        <w:rPr>
          <w:color w:val="000000"/>
          <w:lang w:val="kk-KZ" w:eastAsia="en-US"/>
        </w:rPr>
      </w:pPr>
      <w:bookmarkStart w:id="97" w:name="z301"/>
      <w:bookmarkEnd w:id="96"/>
      <w:r w:rsidRPr="00C27E67">
        <w:rPr>
          <w:color w:val="000000"/>
          <w:lang w:val="kk-KZ" w:eastAsia="en-US"/>
        </w:rPr>
        <w:t xml:space="preserve">      </w:t>
      </w:r>
      <w:r w:rsidR="00FA7D2B" w:rsidRPr="00C27E67">
        <w:rPr>
          <w:color w:val="000000"/>
          <w:lang w:val="kk-KZ" w:eastAsia="en-US"/>
        </w:rPr>
        <w:t xml:space="preserve">12) </w:t>
      </w:r>
      <w:r w:rsidR="00DF7EC2" w:rsidRPr="00C27E67">
        <w:rPr>
          <w:color w:val="000000"/>
          <w:lang w:val="kk-KZ" w:eastAsia="en-US"/>
        </w:rPr>
        <w:t xml:space="preserve">Банктің Тәуекелдерін басқару үшін, сондай-ақ толық, дұрыс және уақтылы қаржылық, </w:t>
      </w:r>
      <w:r w:rsidR="00DF7EC2" w:rsidRPr="00A73F77">
        <w:rPr>
          <w:color w:val="000000"/>
          <w:lang w:val="kk-KZ" w:eastAsia="en-US"/>
        </w:rPr>
        <w:t>реттеушілік және басқарушылық ақпаратты қамтамасыз ету мақсатында ішкі модельдер мен ақпараттық жүйелердің болуы</w:t>
      </w:r>
      <w:r w:rsidR="00FA7D2B" w:rsidRPr="00A73F77">
        <w:rPr>
          <w:color w:val="000000"/>
          <w:lang w:val="kk-KZ" w:eastAsia="en-US"/>
        </w:rPr>
        <w:t>;</w:t>
      </w:r>
    </w:p>
    <w:p w14:paraId="2416E0F8" w14:textId="15EB391A" w:rsidR="00FA7D2B" w:rsidRPr="00A73F77" w:rsidRDefault="00FA7D2B" w:rsidP="003324F3">
      <w:pPr>
        <w:spacing w:after="120"/>
        <w:jc w:val="both"/>
        <w:rPr>
          <w:color w:val="000000"/>
          <w:lang w:val="kk-KZ" w:eastAsia="en-US"/>
        </w:rPr>
      </w:pPr>
      <w:bookmarkStart w:id="98" w:name="z302"/>
      <w:bookmarkEnd w:id="97"/>
      <w:r w:rsidRPr="00A73F77">
        <w:rPr>
          <w:color w:val="000000"/>
          <w:lang w:val="kk-KZ" w:eastAsia="en-US"/>
        </w:rPr>
        <w:t xml:space="preserve">      13) </w:t>
      </w:r>
      <w:r w:rsidR="00580F56" w:rsidRPr="00A73F77">
        <w:rPr>
          <w:color w:val="000000"/>
          <w:lang w:val="kk-KZ" w:eastAsia="en-US"/>
        </w:rPr>
        <w:t>Банктің ДК одан әрі бекітуге шығаруы үшін банктің қорғалуын және оның беделін қамтамасыз етуге бағытталған тәуекелдерді басқару және ішкі бақылау, тұтастай корпоративтік басқару жүйесінің жұмыс істеу сапасы мен тиімділігін бағалау нәтижелерін қарау</w:t>
      </w:r>
      <w:r w:rsidRPr="00A73F77">
        <w:rPr>
          <w:color w:val="000000"/>
          <w:lang w:val="kk-KZ" w:eastAsia="en-US"/>
        </w:rPr>
        <w:t>.</w:t>
      </w:r>
    </w:p>
    <w:p w14:paraId="1CC153C0" w14:textId="365B1DD1" w:rsidR="00C823CD" w:rsidRPr="00A73F77" w:rsidRDefault="0093052B"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bookmarkStart w:id="99" w:name="z303"/>
      <w:bookmarkEnd w:id="98"/>
      <w:r w:rsidRPr="00A73F77">
        <w:rPr>
          <w:bCs/>
          <w:lang w:val="kk-KZ"/>
        </w:rPr>
        <w:t>ТБК</w:t>
      </w:r>
      <w:r w:rsidR="001B2019" w:rsidRPr="00A73F77">
        <w:rPr>
          <w:lang w:val="kk-KZ"/>
        </w:rPr>
        <w:t xml:space="preserve"> тәуекелдерді басқару бөлімшесінен және басқа да жауапты бөлімшелерден банктің ағымдағы тәуекелдер деңгейі, тәуекел дәрежесінің бұзылуы және тәуекелдер деңгейін төмендету тетіктері туралы деректер мен есептерді тұрақты алады</w:t>
      </w:r>
      <w:r w:rsidR="00C823CD" w:rsidRPr="00A73F77">
        <w:rPr>
          <w:lang w:val="kk-KZ"/>
        </w:rPr>
        <w:t>.</w:t>
      </w:r>
    </w:p>
    <w:p w14:paraId="3FB6B56E" w14:textId="38233297" w:rsidR="009F6034" w:rsidRPr="00A73F77" w:rsidRDefault="009F6034" w:rsidP="00CF0074">
      <w:pPr>
        <w:pStyle w:val="2"/>
        <w:rPr>
          <w:rFonts w:ascii="Times New Roman" w:hAnsi="Times New Roman" w:cs="Times New Roman"/>
          <w:b w:val="0"/>
          <w:sz w:val="24"/>
          <w:szCs w:val="24"/>
          <w:lang w:val="kk-KZ"/>
        </w:rPr>
      </w:pPr>
      <w:bookmarkStart w:id="100" w:name="пар3"/>
      <w:bookmarkStart w:id="101" w:name="_Toc62834920"/>
      <w:bookmarkEnd w:id="99"/>
      <w:bookmarkEnd w:id="100"/>
      <w:r w:rsidRPr="00A73F77">
        <w:rPr>
          <w:rFonts w:ascii="Times New Roman" w:hAnsi="Times New Roman" w:cs="Times New Roman"/>
          <w:sz w:val="24"/>
          <w:szCs w:val="24"/>
          <w:lang w:val="kk-KZ"/>
        </w:rPr>
        <w:t>§</w:t>
      </w:r>
      <w:r w:rsidR="00961161" w:rsidRPr="00A73F77">
        <w:rPr>
          <w:rFonts w:ascii="Times New Roman" w:hAnsi="Times New Roman" w:cs="Times New Roman"/>
          <w:sz w:val="24"/>
          <w:szCs w:val="24"/>
          <w:lang w:val="kk-KZ"/>
        </w:rPr>
        <w:t>3</w:t>
      </w:r>
      <w:r w:rsidRPr="00A73F77">
        <w:rPr>
          <w:rFonts w:ascii="Times New Roman" w:hAnsi="Times New Roman" w:cs="Times New Roman"/>
          <w:sz w:val="24"/>
          <w:szCs w:val="24"/>
          <w:lang w:val="kk-KZ"/>
        </w:rPr>
        <w:t xml:space="preserve">. </w:t>
      </w:r>
      <w:bookmarkEnd w:id="101"/>
      <w:r w:rsidR="005B383B" w:rsidRPr="00A73F77">
        <w:rPr>
          <w:rFonts w:ascii="Times New Roman" w:hAnsi="Times New Roman" w:cs="Times New Roman"/>
          <w:sz w:val="24"/>
          <w:szCs w:val="24"/>
          <w:lang w:val="kk-KZ"/>
        </w:rPr>
        <w:t xml:space="preserve">Тәуекелдерді басқару жүйесі шеңберіндегі </w:t>
      </w:r>
      <w:r w:rsidR="00B61ABB" w:rsidRPr="00A73F77">
        <w:rPr>
          <w:rFonts w:ascii="Times New Roman" w:hAnsi="Times New Roman" w:cs="Times New Roman"/>
          <w:sz w:val="24"/>
          <w:szCs w:val="24"/>
          <w:lang w:val="kk-KZ"/>
        </w:rPr>
        <w:t xml:space="preserve">Басқарманың </w:t>
      </w:r>
      <w:r w:rsidR="005B383B" w:rsidRPr="00A73F77">
        <w:rPr>
          <w:rFonts w:ascii="Times New Roman" w:hAnsi="Times New Roman" w:cs="Times New Roman"/>
          <w:sz w:val="24"/>
          <w:szCs w:val="24"/>
          <w:lang w:val="kk-KZ"/>
        </w:rPr>
        <w:t xml:space="preserve">негізгі </w:t>
      </w:r>
      <w:r w:rsidR="00592A0D" w:rsidRPr="00A73F77">
        <w:rPr>
          <w:rFonts w:ascii="Times New Roman" w:hAnsi="Times New Roman" w:cs="Times New Roman"/>
          <w:sz w:val="24"/>
          <w:szCs w:val="24"/>
          <w:lang w:val="kk-KZ"/>
        </w:rPr>
        <w:t>қызметтері</w:t>
      </w:r>
    </w:p>
    <w:p w14:paraId="5F5B1E24" w14:textId="0962E9A7" w:rsidR="00132F65" w:rsidRPr="00A73F77" w:rsidRDefault="008702C9"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lang w:val="kk-KZ"/>
        </w:rPr>
        <w:t>Банк Басқармасы таңдалған бизнес-модельге, қызмет ауқымына, операциялардың түрлері мен күрделілігіне, тәуекел бейініне және Банктің ДК бекіткен ішкі құжаттарға сәйкес Банктің ағымдағы қызметіне басшылықты жүзеге асырады</w:t>
      </w:r>
      <w:r w:rsidR="00132F65" w:rsidRPr="00A73F77">
        <w:rPr>
          <w:lang w:val="kk-KZ"/>
        </w:rPr>
        <w:t>.</w:t>
      </w:r>
    </w:p>
    <w:p w14:paraId="66E410DB" w14:textId="54F0BE88" w:rsidR="0013035B" w:rsidRPr="00A73F77" w:rsidRDefault="004F28FD" w:rsidP="003324F3">
      <w:pPr>
        <w:widowControl w:val="0"/>
        <w:numPr>
          <w:ilvl w:val="0"/>
          <w:numId w:val="1"/>
        </w:numPr>
        <w:suppressLineNumbers/>
        <w:shd w:val="clear" w:color="auto" w:fill="FFFFFF"/>
        <w:tabs>
          <w:tab w:val="left" w:pos="851"/>
        </w:tabs>
        <w:suppressAutoHyphens/>
        <w:spacing w:after="120"/>
        <w:ind w:left="0" w:firstLine="426"/>
        <w:jc w:val="both"/>
      </w:pPr>
      <w:r w:rsidRPr="00A73F77">
        <w:rPr>
          <w:color w:val="000000"/>
          <w:lang w:eastAsia="en-US"/>
        </w:rPr>
        <w:t>Банк Басқармасы</w:t>
      </w:r>
      <w:r w:rsidR="0013035B" w:rsidRPr="00A73F77">
        <w:rPr>
          <w:color w:val="000000"/>
          <w:lang w:eastAsia="en-US"/>
        </w:rPr>
        <w:t>:</w:t>
      </w:r>
    </w:p>
    <w:p w14:paraId="077CD890" w14:textId="1575B215" w:rsidR="00921471" w:rsidRPr="00A73F77" w:rsidRDefault="0013035B" w:rsidP="00921471">
      <w:pPr>
        <w:widowControl w:val="0"/>
        <w:suppressLineNumbers/>
        <w:shd w:val="clear" w:color="auto" w:fill="FFFFFF"/>
        <w:suppressAutoHyphens/>
        <w:spacing w:after="120"/>
        <w:ind w:firstLine="426"/>
        <w:jc w:val="both"/>
        <w:rPr>
          <w:color w:val="000000"/>
          <w:lang w:eastAsia="en-US"/>
        </w:rPr>
      </w:pPr>
      <w:r w:rsidRPr="00A73F77">
        <w:rPr>
          <w:color w:val="000000"/>
          <w:lang w:eastAsia="en-US"/>
        </w:rPr>
        <w:lastRenderedPageBreak/>
        <w:t xml:space="preserve">1) </w:t>
      </w:r>
      <w:r w:rsidR="00E10562" w:rsidRPr="00A73F77">
        <w:rPr>
          <w:color w:val="000000"/>
          <w:lang w:eastAsia="en-US"/>
        </w:rPr>
        <w:t>Банктің ДК одан әрі бекітуге шығару үшін Тәуекелдерді басқару саясатын әзірлеу және Банктің бекітілген құжатты сақтауына мо</w:t>
      </w:r>
      <w:r w:rsidR="0017419D" w:rsidRPr="00A73F77">
        <w:rPr>
          <w:color w:val="000000"/>
          <w:lang w:eastAsia="en-US"/>
        </w:rPr>
        <w:t>ниторингті жүзеге асыру үшін</w:t>
      </w:r>
      <w:r w:rsidR="00921471" w:rsidRPr="00A73F77">
        <w:rPr>
          <w:color w:val="000000"/>
          <w:lang w:eastAsia="en-US"/>
        </w:rPr>
        <w:t xml:space="preserve">; </w:t>
      </w:r>
    </w:p>
    <w:p w14:paraId="17B3B2FA" w14:textId="32CA576D" w:rsidR="0013035B" w:rsidRPr="00A731AA" w:rsidRDefault="00921471" w:rsidP="00921471">
      <w:pPr>
        <w:widowControl w:val="0"/>
        <w:suppressLineNumbers/>
        <w:shd w:val="clear" w:color="auto" w:fill="FFFFFF"/>
        <w:suppressAutoHyphens/>
        <w:spacing w:after="120"/>
        <w:ind w:firstLine="426"/>
        <w:jc w:val="both"/>
        <w:rPr>
          <w:color w:val="000000"/>
          <w:lang w:eastAsia="en-US"/>
        </w:rPr>
      </w:pPr>
      <w:r w:rsidRPr="00A73F77">
        <w:rPr>
          <w:color w:val="000000"/>
          <w:lang w:eastAsia="en-US"/>
        </w:rPr>
        <w:t xml:space="preserve">2) </w:t>
      </w:r>
      <w:r w:rsidR="00E10562" w:rsidRPr="00A73F77">
        <w:rPr>
          <w:color w:val="000000"/>
          <w:lang w:eastAsia="en-US"/>
        </w:rPr>
        <w:t xml:space="preserve">Банктің бекітілген ұйымдық құрылымы шеңберінде алқалы органдарға немесе банк қызметкерлеріне берілген </w:t>
      </w:r>
      <w:r w:rsidR="00E10562" w:rsidRPr="00A731AA">
        <w:rPr>
          <w:color w:val="000000"/>
          <w:lang w:eastAsia="en-US"/>
        </w:rPr>
        <w:t>міндеттерді тиісінше орындау</w:t>
      </w:r>
      <w:r w:rsidR="0017419D" w:rsidRPr="00A731AA">
        <w:rPr>
          <w:color w:val="000000"/>
          <w:lang w:val="kk-KZ" w:eastAsia="en-US"/>
        </w:rPr>
        <w:t xml:space="preserve"> үшін </w:t>
      </w:r>
      <w:r w:rsidR="0017419D" w:rsidRPr="00A731AA">
        <w:rPr>
          <w:color w:val="000000"/>
          <w:lang w:eastAsia="en-US"/>
        </w:rPr>
        <w:t>жауапты</w:t>
      </w:r>
      <w:r w:rsidR="0013035B" w:rsidRPr="00A731AA">
        <w:rPr>
          <w:color w:val="000000"/>
          <w:lang w:eastAsia="en-US"/>
        </w:rPr>
        <w:t>.</w:t>
      </w:r>
    </w:p>
    <w:p w14:paraId="70FA7960" w14:textId="0396D118" w:rsidR="00E42306" w:rsidRPr="00A731AA" w:rsidRDefault="00E42306" w:rsidP="00921471">
      <w:pPr>
        <w:widowControl w:val="0"/>
        <w:suppressLineNumbers/>
        <w:shd w:val="clear" w:color="auto" w:fill="FFFFFF"/>
        <w:suppressAutoHyphens/>
        <w:spacing w:after="120"/>
        <w:ind w:firstLine="426"/>
        <w:jc w:val="both"/>
      </w:pPr>
      <w:r w:rsidRPr="00A731AA">
        <w:rPr>
          <w:color w:val="000000"/>
          <w:lang w:eastAsia="en-US"/>
        </w:rPr>
        <w:t xml:space="preserve">3) </w:t>
      </w:r>
      <w:r w:rsidR="006C28DD" w:rsidRPr="00A731AA">
        <w:rPr>
          <w:color w:val="000000"/>
          <w:lang w:eastAsia="en-US"/>
        </w:rPr>
        <w:t>Банктің тәуекел-мәдениетін енгізу</w:t>
      </w:r>
      <w:r w:rsidRPr="00A731AA">
        <w:rPr>
          <w:color w:val="000000"/>
          <w:lang w:eastAsia="en-US"/>
        </w:rPr>
        <w:t xml:space="preserve">. </w:t>
      </w:r>
      <w:r w:rsidRPr="00A731AA">
        <w:rPr>
          <w:i/>
          <w:color w:val="00B0F0"/>
        </w:rPr>
        <w:t>(</w:t>
      </w:r>
      <w:r w:rsidR="004152E8" w:rsidRPr="00A731AA">
        <w:rPr>
          <w:i/>
          <w:color w:val="00B0F0"/>
          <w:lang w:val="kk-KZ"/>
        </w:rPr>
        <w:t>32</w:t>
      </w:r>
      <w:r w:rsidR="004152E8" w:rsidRPr="00A731AA">
        <w:rPr>
          <w:i/>
          <w:color w:val="00B0F0"/>
        </w:rPr>
        <w:t>-тармақ</w:t>
      </w:r>
      <w:r w:rsidR="004152E8" w:rsidRPr="00A731AA">
        <w:rPr>
          <w:i/>
          <w:color w:val="00B0F0"/>
          <w:lang w:val="kk-KZ"/>
        </w:rPr>
        <w:t>тың 3) тармақшасы</w:t>
      </w:r>
      <w:r w:rsidR="004152E8" w:rsidRPr="00A731AA">
        <w:rPr>
          <w:i/>
          <w:color w:val="00B0F0"/>
        </w:rPr>
        <w:t xml:space="preserve"> Банктің Директорлар кеңесінің 20.06.2024 ж. (№8 хаттама) шешіміне сәйкес </w:t>
      </w:r>
      <w:r w:rsidR="003D6ECD" w:rsidRPr="00A731AA">
        <w:rPr>
          <w:i/>
          <w:color w:val="00B0F0"/>
          <w:lang w:val="kk-KZ"/>
        </w:rPr>
        <w:t>толықтырылды</w:t>
      </w:r>
      <w:r w:rsidRPr="00A731AA">
        <w:rPr>
          <w:i/>
          <w:color w:val="00B0F0"/>
        </w:rPr>
        <w:t>)</w:t>
      </w:r>
    </w:p>
    <w:p w14:paraId="06044E86" w14:textId="206ECA41" w:rsidR="00F03F88" w:rsidRPr="00A731AA" w:rsidRDefault="00F03F88" w:rsidP="00CF0074">
      <w:pPr>
        <w:pStyle w:val="2"/>
        <w:rPr>
          <w:rFonts w:ascii="Times New Roman" w:hAnsi="Times New Roman" w:cs="Times New Roman"/>
          <w:b w:val="0"/>
          <w:sz w:val="24"/>
          <w:szCs w:val="24"/>
        </w:rPr>
      </w:pPr>
      <w:bookmarkStart w:id="102" w:name="пар4"/>
      <w:bookmarkStart w:id="103" w:name="_Toc62834921"/>
      <w:bookmarkStart w:id="104" w:name="z339"/>
      <w:bookmarkEnd w:id="102"/>
      <w:r w:rsidRPr="00A731AA">
        <w:rPr>
          <w:rFonts w:ascii="Times New Roman" w:hAnsi="Times New Roman" w:cs="Times New Roman"/>
          <w:sz w:val="24"/>
          <w:szCs w:val="24"/>
        </w:rPr>
        <w:t>§</w:t>
      </w:r>
      <w:r w:rsidR="00961161" w:rsidRPr="00A731AA">
        <w:rPr>
          <w:rFonts w:ascii="Times New Roman" w:hAnsi="Times New Roman" w:cs="Times New Roman"/>
          <w:sz w:val="24"/>
          <w:szCs w:val="24"/>
        </w:rPr>
        <w:t>4</w:t>
      </w:r>
      <w:r w:rsidRPr="00A731AA">
        <w:rPr>
          <w:rFonts w:ascii="Times New Roman" w:hAnsi="Times New Roman" w:cs="Times New Roman"/>
          <w:sz w:val="24"/>
          <w:szCs w:val="24"/>
        </w:rPr>
        <w:t xml:space="preserve">. </w:t>
      </w:r>
      <w:bookmarkEnd w:id="103"/>
      <w:r w:rsidR="00435059" w:rsidRPr="00A731AA">
        <w:rPr>
          <w:rFonts w:ascii="Times New Roman" w:hAnsi="Times New Roman" w:cs="Times New Roman"/>
          <w:sz w:val="24"/>
          <w:szCs w:val="24"/>
        </w:rPr>
        <w:t>Тәуекел-менеджмент басшысының/басшысының өкілеттіктері</w:t>
      </w:r>
    </w:p>
    <w:p w14:paraId="0C12F14C" w14:textId="48DBCAD8" w:rsidR="00E61FEB" w:rsidRPr="00A731AA" w:rsidRDefault="00435059" w:rsidP="00E61FEB">
      <w:pPr>
        <w:widowControl w:val="0"/>
        <w:numPr>
          <w:ilvl w:val="0"/>
          <w:numId w:val="1"/>
        </w:numPr>
        <w:suppressLineNumbers/>
        <w:shd w:val="clear" w:color="auto" w:fill="FFFFFF"/>
        <w:tabs>
          <w:tab w:val="left" w:pos="851"/>
        </w:tabs>
        <w:suppressAutoHyphens/>
        <w:spacing w:before="240" w:after="120"/>
        <w:ind w:left="0" w:firstLine="426"/>
        <w:jc w:val="both"/>
      </w:pPr>
      <w:r w:rsidRPr="00A731AA">
        <w:t>Тәуекел-менеджмент басшысының біліктілігі мен кәсіби тәжірибесі таңдалған бизнес моделіне, қызмет ауқымына, операциялардың түрлері мен күрделілігіне, банктің тәуекел-бейініне сәйкес келеді</w:t>
      </w:r>
      <w:r w:rsidR="00F03F88" w:rsidRPr="00A731AA">
        <w:t xml:space="preserve">. </w:t>
      </w:r>
    </w:p>
    <w:p w14:paraId="6DF8C6D0" w14:textId="4DBFBA7D" w:rsidR="00F03F88" w:rsidRPr="00A73F77" w:rsidRDefault="00E61FEB" w:rsidP="00E61FEB">
      <w:pPr>
        <w:widowControl w:val="0"/>
        <w:numPr>
          <w:ilvl w:val="0"/>
          <w:numId w:val="1"/>
        </w:numPr>
        <w:suppressLineNumbers/>
        <w:shd w:val="clear" w:color="auto" w:fill="FFFFFF"/>
        <w:tabs>
          <w:tab w:val="left" w:pos="851"/>
        </w:tabs>
        <w:suppressAutoHyphens/>
        <w:spacing w:before="240" w:after="120"/>
        <w:ind w:left="0" w:firstLine="426"/>
        <w:jc w:val="both"/>
      </w:pPr>
      <w:r w:rsidRPr="00A73F77">
        <w:t>Тәуекел-менеджментінің басшысы жеткілікті өкілеттіктерге, тәуелсіздікке және ресурстарға ие, Банктің ДК-мен өзара іс-қимылды жүзеге асырады және Банктің тәуекелдерді басқару жөніндегі бөлімшелеріне жетекшілік етеді</w:t>
      </w:r>
      <w:r w:rsidR="00F03F88" w:rsidRPr="00A73F77">
        <w:t xml:space="preserve">.  </w:t>
      </w:r>
    </w:p>
    <w:p w14:paraId="7BEFFB57" w14:textId="10CF9CBF" w:rsidR="00F03F88" w:rsidRPr="00A73F77" w:rsidRDefault="00BD536B"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Тәуекел-менеджмент басшысының/басшысының тәуелсіздігі</w:t>
      </w:r>
      <w:r w:rsidR="00F03F88" w:rsidRPr="00A73F77">
        <w:t>:</w:t>
      </w:r>
    </w:p>
    <w:p w14:paraId="408A3A75" w14:textId="7542FBBB" w:rsidR="00F03F88" w:rsidRPr="00A73F77" w:rsidRDefault="00916698" w:rsidP="00916698">
      <w:pPr>
        <w:spacing w:after="120"/>
        <w:jc w:val="both"/>
        <w:rPr>
          <w:color w:val="000000"/>
          <w:lang w:val="kk-KZ"/>
        </w:rPr>
      </w:pPr>
      <w:bookmarkStart w:id="105" w:name="z365"/>
      <w:r w:rsidRPr="00A73F77">
        <w:rPr>
          <w:color w:val="000000"/>
          <w:lang w:val="kk-KZ"/>
        </w:rPr>
        <w:t xml:space="preserve">        </w:t>
      </w:r>
      <w:r w:rsidR="00F03F88" w:rsidRPr="00A73F77">
        <w:rPr>
          <w:color w:val="000000"/>
          <w:lang w:val="kk-KZ"/>
        </w:rPr>
        <w:t>1</w:t>
      </w:r>
      <w:r w:rsidRPr="00A73F77">
        <w:rPr>
          <w:color w:val="000000"/>
          <w:lang w:val="kk-KZ"/>
        </w:rPr>
        <w:t>) бағыныстылығына қарамастан, тәуекел-менеджментінің басшысы / басшысы банктің ДК лауазымына тағайындалады және босатылады</w:t>
      </w:r>
      <w:r w:rsidR="00F03F88" w:rsidRPr="00A73F77">
        <w:rPr>
          <w:color w:val="000000"/>
          <w:lang w:val="kk-KZ"/>
        </w:rPr>
        <w:t>;</w:t>
      </w:r>
    </w:p>
    <w:p w14:paraId="11F16C1B" w14:textId="0FC8BA0F" w:rsidR="00F03F88" w:rsidRPr="00A73F77" w:rsidRDefault="00F03F88" w:rsidP="003324F3">
      <w:pPr>
        <w:spacing w:after="120"/>
        <w:ind w:firstLine="426"/>
        <w:jc w:val="both"/>
        <w:rPr>
          <w:color w:val="000000"/>
          <w:lang w:val="kk-KZ"/>
        </w:rPr>
      </w:pPr>
      <w:bookmarkStart w:id="106" w:name="z366"/>
      <w:bookmarkEnd w:id="105"/>
      <w:r w:rsidRPr="00A73F77">
        <w:rPr>
          <w:color w:val="000000"/>
          <w:lang w:val="kk-KZ"/>
        </w:rPr>
        <w:t xml:space="preserve">2) </w:t>
      </w:r>
      <w:r w:rsidR="00180AB3" w:rsidRPr="00A73F77">
        <w:rPr>
          <w:color w:val="000000"/>
          <w:lang w:val="kk-KZ"/>
        </w:rPr>
        <w:t>Басқарманың қатысуынсыз Банктің ДК-ға кедергісіз қол жеткізе алады</w:t>
      </w:r>
      <w:r w:rsidRPr="00A73F77">
        <w:rPr>
          <w:color w:val="000000"/>
          <w:lang w:val="kk-KZ"/>
        </w:rPr>
        <w:t>;</w:t>
      </w:r>
    </w:p>
    <w:p w14:paraId="75CCF3DD" w14:textId="39313F91" w:rsidR="00F03F88" w:rsidRPr="00A73F77" w:rsidRDefault="00F03F88" w:rsidP="003324F3">
      <w:pPr>
        <w:spacing w:after="120"/>
        <w:ind w:firstLine="426"/>
        <w:jc w:val="both"/>
        <w:rPr>
          <w:lang w:val="kk-KZ"/>
        </w:rPr>
      </w:pPr>
      <w:bookmarkStart w:id="107" w:name="z367"/>
      <w:bookmarkEnd w:id="106"/>
      <w:r w:rsidRPr="00A73F77">
        <w:rPr>
          <w:color w:val="000000"/>
          <w:lang w:val="kk-KZ"/>
        </w:rPr>
        <w:t xml:space="preserve">3) </w:t>
      </w:r>
      <w:r w:rsidR="004037F1" w:rsidRPr="00A73F77">
        <w:rPr>
          <w:color w:val="000000"/>
          <w:lang w:val="kk-KZ"/>
        </w:rPr>
        <w:t>өз міндеттерін орындау үшін қажетті кез-келген ақпаратқа қол жеткізе алады</w:t>
      </w:r>
      <w:r w:rsidRPr="00A73F77">
        <w:rPr>
          <w:color w:val="000000"/>
          <w:lang w:val="kk-KZ"/>
        </w:rPr>
        <w:t>;</w:t>
      </w:r>
    </w:p>
    <w:p w14:paraId="52B45DFE" w14:textId="257D90AF" w:rsidR="00F03F88" w:rsidRPr="00A73F77" w:rsidRDefault="00F03F88" w:rsidP="003324F3">
      <w:pPr>
        <w:spacing w:after="120"/>
        <w:ind w:firstLine="426"/>
        <w:jc w:val="both"/>
        <w:rPr>
          <w:color w:val="000000"/>
          <w:lang w:val="kk-KZ"/>
        </w:rPr>
      </w:pPr>
      <w:bookmarkStart w:id="108" w:name="z368"/>
      <w:bookmarkEnd w:id="107"/>
      <w:r w:rsidRPr="00A73F77">
        <w:rPr>
          <w:color w:val="000000"/>
          <w:lang w:val="kk-KZ"/>
        </w:rPr>
        <w:t xml:space="preserve">4) </w:t>
      </w:r>
      <w:r w:rsidR="006A2A13" w:rsidRPr="00A73F77">
        <w:rPr>
          <w:color w:val="000000"/>
          <w:lang w:val="kk-KZ"/>
        </w:rPr>
        <w:t>бас операциялық директор, қаржы директоры лауазымын, Банктің операциялық қызметінің басқа да ұқсас функцияларын (андеррайтингті, кепілдік қызметті қоспағанда), ішкі аудит бөлімшесі басшысының лауазымын қоса атқармайды</w:t>
      </w:r>
      <w:r w:rsidRPr="00A73F77">
        <w:rPr>
          <w:color w:val="000000"/>
          <w:lang w:val="kk-KZ"/>
        </w:rPr>
        <w:t>.</w:t>
      </w:r>
    </w:p>
    <w:p w14:paraId="6C86CB16" w14:textId="1AD0144E" w:rsidR="00F03F88" w:rsidRPr="00A73F77" w:rsidRDefault="00C51C33"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bookmarkStart w:id="109" w:name="z369"/>
      <w:bookmarkEnd w:id="108"/>
      <w:r w:rsidRPr="00A73F77">
        <w:rPr>
          <w:lang w:val="kk-KZ"/>
        </w:rPr>
        <w:t xml:space="preserve">Тәуекел-менеджмент басшысы/басшысы және Банктің ДК және (немесе) </w:t>
      </w:r>
      <w:r w:rsidR="0093052B" w:rsidRPr="00A73F77">
        <w:rPr>
          <w:bCs/>
          <w:lang w:val="kk-KZ"/>
        </w:rPr>
        <w:t>ТБК</w:t>
      </w:r>
      <w:r w:rsidRPr="00A73F77">
        <w:rPr>
          <w:lang w:val="kk-KZ"/>
        </w:rPr>
        <w:t xml:space="preserve"> арасындағы өзара іс-қимыл тұрақты негізде жүзеге асырылады</w:t>
      </w:r>
      <w:r w:rsidR="00F03F88" w:rsidRPr="00A73F77">
        <w:rPr>
          <w:lang w:val="kk-KZ"/>
        </w:rPr>
        <w:t xml:space="preserve">. </w:t>
      </w:r>
    </w:p>
    <w:p w14:paraId="0A2A07D4" w14:textId="55AB9979" w:rsidR="00F03F88" w:rsidRPr="00A73F77" w:rsidRDefault="00C51C33"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lang w:val="kk-KZ"/>
        </w:rPr>
        <w:t>Тәуекел-менеджмент басшысын/басшысын лауазымынан босату туралы қабылданған шешім туралы ақпарат уәкілетті органның назарына жеткізіледі. Банктің ДК уәкілетті органының сұрау салуы бойынша осындай шешім қабылдау себебінің негіздемесін ұсынады.</w:t>
      </w:r>
    </w:p>
    <w:p w14:paraId="097AF4CF" w14:textId="03FE94D7" w:rsidR="00F03F88" w:rsidRPr="00A73F77" w:rsidRDefault="00C51C33"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lang w:val="kk-KZ"/>
        </w:rPr>
        <w:t>Тәуекел дәрежесінің белгіленген деңгейінен асатын тәуекелді қабылдау туралы шешім қабылданған жағдайда, тәуекел менеджментінің басшысы / басшысы асып кету себептерін тиісінше талдай отырып, банктің ДК-ны осындай алып тастау туралы есеп береді және одан әрі тәуекелдерді басқару жүйесі шеңберінде қабылданған тәуекел деңгейінің және ол бойынша белгіленген деңгейдің төмендеуіне бақылауды жүзеге асырады</w:t>
      </w:r>
      <w:r w:rsidR="00F03F88" w:rsidRPr="00A73F77">
        <w:rPr>
          <w:lang w:val="kk-KZ"/>
        </w:rPr>
        <w:t>.</w:t>
      </w:r>
    </w:p>
    <w:p w14:paraId="4D0E63CB" w14:textId="28CBC5DE" w:rsidR="00F03F88" w:rsidRPr="00A73F77" w:rsidRDefault="00BB2F55"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bookmarkStart w:id="110" w:name="z374"/>
      <w:r w:rsidRPr="00A73F77">
        <w:rPr>
          <w:lang w:val="kk-KZ"/>
        </w:rPr>
        <w:t>Тәуекел-менеджменттің басшысы / басшысы банктің ДК-ға тәуекелдерді басқару жөніндегі бөлімшелердің пікірлері мен Банк Басқармасының Банк қабылдайтын тәуекелдер деңгейіне қатысты шешімі арасында елеулі айырмашылықтардың бар екендігі туралы хабарлайды</w:t>
      </w:r>
      <w:r w:rsidR="00F03F88" w:rsidRPr="00A73F77">
        <w:rPr>
          <w:lang w:val="kk-KZ"/>
        </w:rPr>
        <w:t>.</w:t>
      </w:r>
      <w:bookmarkEnd w:id="110"/>
    </w:p>
    <w:p w14:paraId="3C173E3C" w14:textId="60A00935" w:rsidR="009F6034" w:rsidRPr="00A73F77" w:rsidRDefault="009F6034" w:rsidP="00CF0074">
      <w:pPr>
        <w:pStyle w:val="2"/>
        <w:rPr>
          <w:rFonts w:ascii="Times New Roman" w:hAnsi="Times New Roman" w:cs="Times New Roman"/>
          <w:b w:val="0"/>
          <w:sz w:val="24"/>
          <w:szCs w:val="24"/>
          <w:lang w:val="kk-KZ"/>
        </w:rPr>
      </w:pPr>
      <w:bookmarkStart w:id="111" w:name="пар5"/>
      <w:bookmarkStart w:id="112" w:name="_Toc62834922"/>
      <w:bookmarkEnd w:id="104"/>
      <w:bookmarkEnd w:id="109"/>
      <w:bookmarkEnd w:id="111"/>
      <w:r w:rsidRPr="00A73F77">
        <w:rPr>
          <w:rFonts w:ascii="Times New Roman" w:hAnsi="Times New Roman" w:cs="Times New Roman"/>
          <w:sz w:val="24"/>
          <w:szCs w:val="24"/>
          <w:lang w:val="kk-KZ"/>
        </w:rPr>
        <w:t>§</w:t>
      </w:r>
      <w:r w:rsidR="00961161" w:rsidRPr="00A73F77">
        <w:rPr>
          <w:rFonts w:ascii="Times New Roman" w:hAnsi="Times New Roman" w:cs="Times New Roman"/>
          <w:sz w:val="24"/>
          <w:szCs w:val="24"/>
          <w:lang w:val="kk-KZ"/>
        </w:rPr>
        <w:t>5</w:t>
      </w:r>
      <w:r w:rsidRPr="00A73F77">
        <w:rPr>
          <w:rFonts w:ascii="Times New Roman" w:hAnsi="Times New Roman" w:cs="Times New Roman"/>
          <w:sz w:val="24"/>
          <w:szCs w:val="24"/>
          <w:lang w:val="kk-KZ"/>
        </w:rPr>
        <w:t xml:space="preserve">. </w:t>
      </w:r>
      <w:bookmarkEnd w:id="112"/>
      <w:r w:rsidR="003A0CA8" w:rsidRPr="00A73F77">
        <w:rPr>
          <w:rFonts w:ascii="Times New Roman" w:hAnsi="Times New Roman" w:cs="Times New Roman"/>
          <w:sz w:val="24"/>
          <w:szCs w:val="24"/>
          <w:lang w:val="kk-KZ"/>
        </w:rPr>
        <w:t>Тәуекелдерді басқару шеңберіндегі Банк бөлімшелерінің негізгі қызметтері</w:t>
      </w:r>
    </w:p>
    <w:bookmarkEnd w:id="84"/>
    <w:p w14:paraId="47C4F63E" w14:textId="234E03B9" w:rsidR="0050656B" w:rsidRPr="00A73F77" w:rsidRDefault="00A21B1E"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lang w:val="kk-KZ"/>
        </w:rPr>
        <w:t>Тәуекелдерді басқару бөлімшелері келесі қызметтерді  орындайды, бірақ олармен шектелмейді</w:t>
      </w:r>
      <w:r w:rsidR="0050656B" w:rsidRPr="00A73F77">
        <w:rPr>
          <w:lang w:val="kk-KZ"/>
        </w:rPr>
        <w:t>:</w:t>
      </w:r>
    </w:p>
    <w:p w14:paraId="6A277EFD" w14:textId="5DCB50BB" w:rsidR="0050656B" w:rsidRPr="008641DC" w:rsidRDefault="0050656B" w:rsidP="003324F3">
      <w:pPr>
        <w:spacing w:after="120"/>
        <w:ind w:firstLine="426"/>
        <w:jc w:val="both"/>
        <w:rPr>
          <w:lang w:val="kk-KZ"/>
        </w:rPr>
      </w:pPr>
      <w:bookmarkStart w:id="113" w:name="z358"/>
      <w:r w:rsidRPr="00A73F77">
        <w:rPr>
          <w:color w:val="000000"/>
          <w:lang w:val="kk-KZ"/>
        </w:rPr>
        <w:t xml:space="preserve">1) </w:t>
      </w:r>
      <w:r w:rsidR="007A782D" w:rsidRPr="00A73F77">
        <w:rPr>
          <w:color w:val="000000"/>
          <w:lang w:val="kk-KZ"/>
        </w:rPr>
        <w:t xml:space="preserve">тәуекелдерді басқару саясаты мен рәсімдерін, тәуекел дәрежесінің стратегиясын және тәуекел </w:t>
      </w:r>
      <w:r w:rsidR="007A782D" w:rsidRPr="008641DC">
        <w:rPr>
          <w:color w:val="000000"/>
          <w:lang w:val="kk-KZ"/>
        </w:rPr>
        <w:t>дәрежесінің деңгейін анықтауды қамтитын тәуекелдерді басқару жүйесін әзірлеу</w:t>
      </w:r>
      <w:r w:rsidRPr="008641DC">
        <w:rPr>
          <w:color w:val="000000"/>
          <w:lang w:val="kk-KZ"/>
        </w:rPr>
        <w:t>;</w:t>
      </w:r>
    </w:p>
    <w:p w14:paraId="2A326DEE" w14:textId="77777777" w:rsidR="00D5440C" w:rsidRPr="008641DC" w:rsidRDefault="0050656B" w:rsidP="003324F3">
      <w:pPr>
        <w:spacing w:after="120"/>
        <w:ind w:firstLine="426"/>
        <w:jc w:val="both"/>
        <w:rPr>
          <w:i/>
          <w:color w:val="00B0F0"/>
          <w:lang w:val="kk-KZ"/>
        </w:rPr>
      </w:pPr>
      <w:bookmarkStart w:id="114" w:name="z359"/>
      <w:bookmarkEnd w:id="113"/>
      <w:r w:rsidRPr="008641DC">
        <w:rPr>
          <w:color w:val="000000"/>
          <w:lang w:val="kk-KZ"/>
        </w:rPr>
        <w:lastRenderedPageBreak/>
        <w:t xml:space="preserve">2) </w:t>
      </w:r>
      <w:r w:rsidR="00D5440C" w:rsidRPr="008641DC">
        <w:rPr>
          <w:color w:val="000000"/>
          <w:lang w:val="kk-KZ"/>
        </w:rPr>
        <w:t xml:space="preserve">Банк қызметіне тән елеулі ағымдағы және әлеуетті тәуекелдерді, оның ішінде қадағалаушылық стресс-тестілеу периметріне енген банктер үшін қадағалаушылық стресс-тестілеу және ішкі стресс-тестілеу арқылы анықтау; </w:t>
      </w:r>
      <w:r w:rsidR="00D5440C" w:rsidRPr="008641DC">
        <w:rPr>
          <w:i/>
          <w:color w:val="00B0F0"/>
          <w:lang w:val="kk-KZ"/>
        </w:rPr>
        <w:t>(40-тармақтың 2) тармақшасы 28.03.2023 ж. ДК шешіміне (№4 хаттама) сәйкес редакцияда жазылды;</w:t>
      </w:r>
    </w:p>
    <w:p w14:paraId="0C1AF3D1" w14:textId="4E30D571" w:rsidR="0050656B" w:rsidRPr="008641DC" w:rsidRDefault="00735E57" w:rsidP="00735E57">
      <w:pPr>
        <w:spacing w:after="120"/>
        <w:jc w:val="both"/>
        <w:rPr>
          <w:color w:val="000000"/>
          <w:lang w:val="kk-KZ"/>
        </w:rPr>
      </w:pPr>
      <w:bookmarkStart w:id="115" w:name="z360"/>
      <w:bookmarkEnd w:id="114"/>
      <w:r w:rsidRPr="008641DC">
        <w:rPr>
          <w:color w:val="000000"/>
          <w:lang w:val="kk-KZ"/>
        </w:rPr>
        <w:t xml:space="preserve">        </w:t>
      </w:r>
      <w:r w:rsidR="0050656B" w:rsidRPr="008641DC">
        <w:rPr>
          <w:color w:val="000000"/>
          <w:lang w:val="kk-KZ"/>
        </w:rPr>
        <w:t xml:space="preserve">3) </w:t>
      </w:r>
      <w:r w:rsidRPr="008641DC">
        <w:rPr>
          <w:color w:val="000000"/>
          <w:lang w:val="kk-KZ"/>
        </w:rPr>
        <w:t>тәуекелдерді бағалау және тәуекел дәрежесінің біріктірілген (біріктірілген) деңгейін (деңгейлерін) анықтау</w:t>
      </w:r>
      <w:r w:rsidR="0050656B" w:rsidRPr="008641DC">
        <w:rPr>
          <w:color w:val="000000"/>
          <w:lang w:val="kk-KZ"/>
        </w:rPr>
        <w:t>;</w:t>
      </w:r>
    </w:p>
    <w:p w14:paraId="0108564C" w14:textId="624089ED" w:rsidR="0050656B" w:rsidRPr="00A73F77" w:rsidRDefault="0050656B" w:rsidP="003324F3">
      <w:pPr>
        <w:spacing w:after="120"/>
        <w:ind w:firstLine="426"/>
        <w:jc w:val="both"/>
        <w:rPr>
          <w:lang w:val="kk-KZ"/>
        </w:rPr>
      </w:pPr>
      <w:bookmarkStart w:id="116" w:name="z361"/>
      <w:bookmarkEnd w:id="115"/>
      <w:r w:rsidRPr="008641DC">
        <w:rPr>
          <w:color w:val="000000"/>
          <w:lang w:val="kk-KZ"/>
        </w:rPr>
        <w:t xml:space="preserve">4) </w:t>
      </w:r>
      <w:r w:rsidR="00237EB3" w:rsidRPr="008641DC">
        <w:rPr>
          <w:color w:val="000000"/>
          <w:lang w:val="kk-KZ"/>
        </w:rPr>
        <w:t xml:space="preserve">тәуекел дәрежесінің деңгейін әрі қарай </w:t>
      </w:r>
      <w:r w:rsidR="0093052B" w:rsidRPr="008641DC">
        <w:rPr>
          <w:bCs/>
          <w:lang w:val="kk-KZ"/>
        </w:rPr>
        <w:t>ТБК</w:t>
      </w:r>
      <w:r w:rsidR="00237EB3" w:rsidRPr="008641DC">
        <w:rPr>
          <w:color w:val="000000"/>
          <w:lang w:val="kk-KZ"/>
        </w:rPr>
        <w:t xml:space="preserve"> қарауына шығару үшін әзірлеу және Банктің ДК бекіту, тәуекел дәрежесінің сақталуына мониторинг жүргізу</w:t>
      </w:r>
      <w:r w:rsidRPr="00A73F77">
        <w:rPr>
          <w:color w:val="000000"/>
          <w:lang w:val="kk-KZ"/>
        </w:rPr>
        <w:t>;</w:t>
      </w:r>
    </w:p>
    <w:p w14:paraId="37E34C05" w14:textId="1B92688E" w:rsidR="0050656B" w:rsidRPr="00A73F77" w:rsidRDefault="0050656B" w:rsidP="003324F3">
      <w:pPr>
        <w:spacing w:after="120"/>
        <w:ind w:firstLine="426"/>
        <w:jc w:val="both"/>
        <w:rPr>
          <w:lang w:val="kk-KZ"/>
        </w:rPr>
      </w:pPr>
      <w:bookmarkStart w:id="117" w:name="z362"/>
      <w:bookmarkEnd w:id="116"/>
      <w:r w:rsidRPr="00A73F77">
        <w:rPr>
          <w:color w:val="000000"/>
          <w:lang w:val="kk-KZ"/>
        </w:rPr>
        <w:t xml:space="preserve">5) </w:t>
      </w:r>
      <w:r w:rsidR="00DB710A" w:rsidRPr="00A73F77">
        <w:rPr>
          <w:color w:val="000000"/>
          <w:lang w:val="kk-KZ"/>
        </w:rPr>
        <w:t>тәуекел-тәбет деңгейінің бұзылуын анықтауға бағытталған ерте ескерту жүйелері мен триггерлерді әзірлеу</w:t>
      </w:r>
      <w:r w:rsidRPr="00A73F77">
        <w:rPr>
          <w:color w:val="000000"/>
          <w:lang w:val="kk-KZ"/>
        </w:rPr>
        <w:t>;</w:t>
      </w:r>
    </w:p>
    <w:p w14:paraId="6E59C084" w14:textId="2DB11CB6" w:rsidR="009F3370" w:rsidRPr="00A73F77" w:rsidRDefault="0050656B" w:rsidP="003324F3">
      <w:pPr>
        <w:spacing w:after="120"/>
        <w:ind w:firstLine="426"/>
        <w:jc w:val="both"/>
        <w:rPr>
          <w:color w:val="000000"/>
          <w:lang w:val="kk-KZ"/>
        </w:rPr>
      </w:pPr>
      <w:bookmarkStart w:id="118" w:name="z363"/>
      <w:bookmarkEnd w:id="117"/>
      <w:r w:rsidRPr="00A73F77">
        <w:rPr>
          <w:color w:val="000000"/>
          <w:lang w:val="kk-KZ"/>
        </w:rPr>
        <w:t xml:space="preserve">6) </w:t>
      </w:r>
      <w:r w:rsidR="00DB710A" w:rsidRPr="00A73F77">
        <w:rPr>
          <w:color w:val="000000"/>
          <w:lang w:val="kk-KZ"/>
        </w:rPr>
        <w:t xml:space="preserve">Басқармаға, </w:t>
      </w:r>
      <w:r w:rsidR="0093052B" w:rsidRPr="00A73F77">
        <w:rPr>
          <w:bCs/>
          <w:lang w:val="kk-KZ"/>
        </w:rPr>
        <w:t>ТБК</w:t>
      </w:r>
      <w:r w:rsidR="00DB710A" w:rsidRPr="00A73F77">
        <w:rPr>
          <w:color w:val="000000"/>
          <w:lang w:val="kk-KZ"/>
        </w:rPr>
        <w:t xml:space="preserve">, Банктің ДК, Басқарма жанындағы  </w:t>
      </w:r>
      <w:r w:rsidR="00C872FE" w:rsidRPr="00A73F77">
        <w:rPr>
          <w:color w:val="000000"/>
          <w:lang w:val="kk-KZ"/>
        </w:rPr>
        <w:t>УАО</w:t>
      </w:r>
      <w:r w:rsidR="00DB710A" w:rsidRPr="00A73F77">
        <w:rPr>
          <w:color w:val="000000"/>
          <w:lang w:val="kk-KZ"/>
        </w:rPr>
        <w:t>-ға басқарушылық есептілікті ұсыну</w:t>
      </w:r>
      <w:r w:rsidR="00F3215D" w:rsidRPr="00A73F77">
        <w:rPr>
          <w:color w:val="000000"/>
          <w:lang w:val="kk-KZ"/>
        </w:rPr>
        <w:t>.</w:t>
      </w:r>
    </w:p>
    <w:p w14:paraId="75B802BA" w14:textId="47DA88B7" w:rsidR="00CA0CF1" w:rsidRPr="00A73F77" w:rsidRDefault="00926B47" w:rsidP="003324F3">
      <w:pPr>
        <w:widowControl w:val="0"/>
        <w:numPr>
          <w:ilvl w:val="0"/>
          <w:numId w:val="1"/>
        </w:numPr>
        <w:suppressLineNumbers/>
        <w:shd w:val="clear" w:color="auto" w:fill="FFFFFF"/>
        <w:tabs>
          <w:tab w:val="left" w:pos="851"/>
        </w:tabs>
        <w:suppressAutoHyphens/>
        <w:spacing w:after="120"/>
        <w:ind w:left="0" w:firstLine="426"/>
        <w:jc w:val="both"/>
        <w:rPr>
          <w:color w:val="FF0000"/>
          <w:lang w:val="kk-KZ"/>
        </w:rPr>
      </w:pPr>
      <w:r w:rsidRPr="00A73F77">
        <w:rPr>
          <w:lang w:val="kk-KZ"/>
        </w:rPr>
        <w:t>Банктің қызмет бағыттары бойынша тәуекелдерді басқаруды жүзеге асыратын бөлімшелері қажет болған кезде қызмет бағыттары бойынша тәуекелдерді басқару рәсімдерін сипаттайтын ішкі құжаттарды, оның ішінде қызмет бағыттары бойынша басқарушылық есептілік шеңберінде мәліметтер ұсыну үшін тәуекел дәрежесінің өтінішін әзірлейді</w:t>
      </w:r>
      <w:r w:rsidR="00CA0CF1" w:rsidRPr="00A73F77">
        <w:rPr>
          <w:lang w:val="kk-KZ"/>
        </w:rPr>
        <w:t>.</w:t>
      </w:r>
    </w:p>
    <w:bookmarkEnd w:id="118"/>
    <w:p w14:paraId="574597D7" w14:textId="02555843" w:rsidR="0050656B" w:rsidRPr="00A73F77" w:rsidRDefault="00926B47"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lang w:val="kk-KZ"/>
        </w:rPr>
        <w:t>Тәуекелдерді басқару бөлімшесінің өзара іс-қимылының негізгі қағидаттары, міндеттері мен тәртібі Банктің тәуекелдерді басқару жүйесінің шеңберінде және банктің қызмет бағыты бойынша тәуекелдерді басқару жөніндегі Банктің тиісті ішкі нормативтік құжаттарында көрсетіледі</w:t>
      </w:r>
      <w:r w:rsidR="0050656B" w:rsidRPr="00A73F77">
        <w:rPr>
          <w:lang w:val="kk-KZ"/>
        </w:rPr>
        <w:t>.</w:t>
      </w:r>
    </w:p>
    <w:p w14:paraId="1C451472" w14:textId="34BBB4E9" w:rsidR="00F11565" w:rsidRPr="00A73F77" w:rsidRDefault="00961161" w:rsidP="001648F2">
      <w:pPr>
        <w:pStyle w:val="1"/>
        <w:ind w:left="0"/>
        <w:jc w:val="center"/>
        <w:rPr>
          <w:rFonts w:ascii="Times New Roman" w:hAnsi="Times New Roman" w:cs="Times New Roman"/>
          <w:szCs w:val="24"/>
          <w:lang w:val="kk-KZ"/>
        </w:rPr>
      </w:pPr>
      <w:bookmarkStart w:id="119" w:name="глава6"/>
      <w:bookmarkStart w:id="120" w:name="_Toc62834923"/>
      <w:bookmarkEnd w:id="119"/>
      <w:r w:rsidRPr="00A73F77">
        <w:rPr>
          <w:rFonts w:ascii="Times New Roman" w:hAnsi="Times New Roman" w:cs="Times New Roman"/>
          <w:szCs w:val="24"/>
          <w:lang w:val="kk-KZ"/>
        </w:rPr>
        <w:t>6</w:t>
      </w:r>
      <w:r w:rsidR="00065D63" w:rsidRPr="00A73F77">
        <w:rPr>
          <w:rFonts w:ascii="Times New Roman" w:hAnsi="Times New Roman" w:cs="Times New Roman"/>
          <w:szCs w:val="24"/>
          <w:lang w:val="kk-KZ"/>
        </w:rPr>
        <w:t>-тарау</w:t>
      </w:r>
      <w:r w:rsidR="00B86571" w:rsidRPr="00A73F77">
        <w:rPr>
          <w:rFonts w:ascii="Times New Roman" w:hAnsi="Times New Roman" w:cs="Times New Roman"/>
          <w:szCs w:val="24"/>
          <w:lang w:val="kk-KZ"/>
        </w:rPr>
        <w:t xml:space="preserve">. </w:t>
      </w:r>
      <w:bookmarkEnd w:id="120"/>
      <w:r w:rsidR="00144392" w:rsidRPr="00A73F77">
        <w:rPr>
          <w:rFonts w:ascii="Times New Roman" w:hAnsi="Times New Roman" w:cs="Times New Roman"/>
          <w:szCs w:val="24"/>
          <w:lang w:val="kk-KZ"/>
        </w:rPr>
        <w:t>Тәуекелі жоғары операцияларды жүргізу бойынша шектеулер</w:t>
      </w:r>
    </w:p>
    <w:p w14:paraId="3E3727AC" w14:textId="77777777" w:rsidR="00CF0074" w:rsidRPr="00A73F77" w:rsidRDefault="00CF0074" w:rsidP="00CF0074">
      <w:pPr>
        <w:rPr>
          <w:lang w:val="kk-KZ"/>
        </w:rPr>
      </w:pPr>
    </w:p>
    <w:p w14:paraId="516627C2" w14:textId="22F13273" w:rsidR="005D562F" w:rsidRPr="00A73F77" w:rsidRDefault="00144392" w:rsidP="005D562F">
      <w:pPr>
        <w:widowControl w:val="0"/>
        <w:numPr>
          <w:ilvl w:val="0"/>
          <w:numId w:val="1"/>
        </w:numPr>
        <w:suppressLineNumbers/>
        <w:shd w:val="clear" w:color="auto" w:fill="FFFFFF"/>
        <w:tabs>
          <w:tab w:val="left" w:pos="851"/>
        </w:tabs>
        <w:suppressAutoHyphens/>
        <w:spacing w:after="120"/>
        <w:ind w:left="0" w:firstLine="426"/>
        <w:jc w:val="both"/>
        <w:rPr>
          <w:lang w:val="kk-KZ"/>
        </w:rPr>
      </w:pPr>
      <w:bookmarkStart w:id="121" w:name="z77"/>
      <w:r w:rsidRPr="00A73F77">
        <w:rPr>
          <w:lang w:val="kk-KZ"/>
        </w:rPr>
        <w:t>Банк тұрғын үй құрылыс жинақтары жүйесінің қатысушысы болып табылады, осыған байланысты Банк тәуекелі жоғары және Елеулі залалдарға әкеп соғуы мүмкін операцияларды жүргізбейді</w:t>
      </w:r>
      <w:r w:rsidR="005D562F" w:rsidRPr="00A73F77">
        <w:rPr>
          <w:lang w:val="kk-KZ"/>
        </w:rPr>
        <w:t xml:space="preserve">. </w:t>
      </w:r>
    </w:p>
    <w:p w14:paraId="0EC81FAC" w14:textId="4E3495CF" w:rsidR="00F31554" w:rsidRPr="00A73F77" w:rsidRDefault="00D16F07" w:rsidP="005D562F">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lang w:val="kk-KZ"/>
        </w:rPr>
        <w:t>Банк осындай жоғары тәуекелді операцияларға жатқызады</w:t>
      </w:r>
      <w:r w:rsidR="00F31554" w:rsidRPr="00A73F77">
        <w:rPr>
          <w:lang w:val="kk-KZ"/>
        </w:rPr>
        <w:t>:</w:t>
      </w:r>
    </w:p>
    <w:p w14:paraId="2E73C474" w14:textId="0884FA27" w:rsidR="00F31554" w:rsidRPr="00A73F77" w:rsidRDefault="006446E1" w:rsidP="00C104EF">
      <w:pPr>
        <w:numPr>
          <w:ilvl w:val="1"/>
          <w:numId w:val="4"/>
        </w:numPr>
        <w:tabs>
          <w:tab w:val="left" w:pos="851"/>
        </w:tabs>
        <w:spacing w:after="120"/>
        <w:ind w:left="0" w:firstLine="284"/>
        <w:jc w:val="both"/>
        <w:rPr>
          <w:color w:val="000000"/>
          <w:lang w:val="kk-KZ"/>
        </w:rPr>
      </w:pPr>
      <w:r w:rsidRPr="00A73F77">
        <w:rPr>
          <w:color w:val="000000"/>
          <w:lang w:val="kk-KZ"/>
        </w:rPr>
        <w:t>FOREX нарығында шетел валютасымен Банктің ішкі құжаттарына сәйкес белгіленген лимиттердің, оның ішінде орындаушыларға арналған лимиттердің болмауынсыз кіріс алу мақсатында алыпсатарлық мәмілелерде банк есебінен және оның атынан мәмілелер жасау</w:t>
      </w:r>
      <w:r w:rsidR="00F31554" w:rsidRPr="00A73F77">
        <w:rPr>
          <w:color w:val="000000"/>
          <w:lang w:val="kk-KZ"/>
        </w:rPr>
        <w:t>;</w:t>
      </w:r>
    </w:p>
    <w:p w14:paraId="2A446E1C" w14:textId="0286F8D0" w:rsidR="00F31554" w:rsidRPr="00A73F77" w:rsidRDefault="006446E1" w:rsidP="003324F3">
      <w:pPr>
        <w:numPr>
          <w:ilvl w:val="1"/>
          <w:numId w:val="4"/>
        </w:numPr>
        <w:tabs>
          <w:tab w:val="left" w:pos="851"/>
        </w:tabs>
        <w:spacing w:after="120"/>
        <w:ind w:left="0" w:firstLine="567"/>
        <w:jc w:val="both"/>
        <w:rPr>
          <w:color w:val="000000"/>
          <w:lang w:val="kk-KZ"/>
        </w:rPr>
      </w:pPr>
      <w:r w:rsidRPr="00A73F77">
        <w:rPr>
          <w:color w:val="000000"/>
          <w:lang w:val="kk-KZ"/>
        </w:rPr>
        <w:t>Банктің ішкі құжаттарына сәйкес белгіленген лимиттердің, оның ішінде орындаушыларға арналған лимиттердің болмауынсыз кіріс алу мақсатында алыпсатарлық мәмілелерде банк есебінен және оның атынан бағалы қағаздармен мәмілелер жасау</w:t>
      </w:r>
      <w:r w:rsidR="00F31554" w:rsidRPr="00A73F77">
        <w:rPr>
          <w:color w:val="000000"/>
          <w:lang w:val="kk-KZ"/>
        </w:rPr>
        <w:t>;</w:t>
      </w:r>
    </w:p>
    <w:p w14:paraId="1E40E517" w14:textId="2E6FD2AC" w:rsidR="00F31554" w:rsidRPr="00A73F77" w:rsidRDefault="006446E1" w:rsidP="003324F3">
      <w:pPr>
        <w:numPr>
          <w:ilvl w:val="1"/>
          <w:numId w:val="4"/>
        </w:numPr>
        <w:tabs>
          <w:tab w:val="left" w:pos="851"/>
        </w:tabs>
        <w:spacing w:after="120"/>
        <w:ind w:left="0" w:firstLine="567"/>
        <w:jc w:val="both"/>
        <w:rPr>
          <w:color w:val="000000"/>
          <w:lang w:val="kk-KZ"/>
        </w:rPr>
      </w:pPr>
      <w:r w:rsidRPr="00A73F77">
        <w:rPr>
          <w:color w:val="000000"/>
          <w:lang w:val="kk-KZ"/>
        </w:rPr>
        <w:t>банктің ішкі құжаттарына сәйкес контрагенттерге белгіленген лимиттер, оның ішінде орындаушыларға арналған лимиттер болмай, Банктің контрагенттерімен мәмілелер жасасу</w:t>
      </w:r>
      <w:r w:rsidR="00F31554" w:rsidRPr="00A73F77">
        <w:rPr>
          <w:color w:val="000000"/>
          <w:lang w:val="kk-KZ"/>
        </w:rPr>
        <w:t>;</w:t>
      </w:r>
      <w:r w:rsidRPr="00A73F77">
        <w:rPr>
          <w:color w:val="000000"/>
          <w:lang w:val="kk-KZ"/>
        </w:rPr>
        <w:t xml:space="preserve"> </w:t>
      </w:r>
    </w:p>
    <w:p w14:paraId="3AA170AF" w14:textId="4393566B" w:rsidR="00F31554" w:rsidRPr="00A73F77" w:rsidRDefault="006446E1" w:rsidP="003324F3">
      <w:pPr>
        <w:numPr>
          <w:ilvl w:val="1"/>
          <w:numId w:val="4"/>
        </w:numPr>
        <w:tabs>
          <w:tab w:val="left" w:pos="851"/>
        </w:tabs>
        <w:spacing w:after="120"/>
        <w:ind w:left="0" w:firstLine="567"/>
        <w:jc w:val="both"/>
        <w:rPr>
          <w:color w:val="000000"/>
        </w:rPr>
      </w:pPr>
      <w:r w:rsidRPr="00A73F77">
        <w:rPr>
          <w:color w:val="000000"/>
        </w:rPr>
        <w:t>сомасына қарамастан шетел валютасында кредиттер беру</w:t>
      </w:r>
      <w:r w:rsidR="00F31554" w:rsidRPr="00A73F77">
        <w:rPr>
          <w:color w:val="000000"/>
        </w:rPr>
        <w:t>;</w:t>
      </w:r>
    </w:p>
    <w:p w14:paraId="5E6CAE6F" w14:textId="5CC065CF" w:rsidR="00F31554" w:rsidRPr="00A73F77" w:rsidRDefault="00DE13DB" w:rsidP="003324F3">
      <w:pPr>
        <w:numPr>
          <w:ilvl w:val="1"/>
          <w:numId w:val="4"/>
        </w:numPr>
        <w:tabs>
          <w:tab w:val="left" w:pos="851"/>
        </w:tabs>
        <w:spacing w:after="120"/>
        <w:ind w:left="0" w:firstLine="567"/>
        <w:jc w:val="both"/>
        <w:rPr>
          <w:color w:val="000000"/>
        </w:rPr>
      </w:pPr>
      <w:r w:rsidRPr="00A73F77">
        <w:rPr>
          <w:color w:val="000000"/>
        </w:rPr>
        <w:t>Қазақстан Республикасының азаматтық заңнамасына сәйкес қаржы құралдары немесе қаржы активтері болып табылмайтын және біреуге талап қою құқығы жоқ, криптография және (немесе) компьютерлік есептеу құралдарын қолдана отырып, орталықтандырылмаған ақпараттық жүйеде жасалатын және ескерілетін шамалармен мәмілелер жасасу</w:t>
      </w:r>
      <w:r w:rsidR="00F31554" w:rsidRPr="00A73F77">
        <w:rPr>
          <w:color w:val="000000"/>
        </w:rPr>
        <w:t>;</w:t>
      </w:r>
    </w:p>
    <w:p w14:paraId="0A6CAF65" w14:textId="77E254CC" w:rsidR="00F31554" w:rsidRPr="00A73F77" w:rsidRDefault="00DE13DB" w:rsidP="00DE13DB">
      <w:pPr>
        <w:numPr>
          <w:ilvl w:val="1"/>
          <w:numId w:val="4"/>
        </w:numPr>
        <w:tabs>
          <w:tab w:val="left" w:pos="851"/>
        </w:tabs>
        <w:spacing w:after="120"/>
        <w:ind w:left="0" w:firstLine="567"/>
        <w:jc w:val="both"/>
        <w:rPr>
          <w:color w:val="000000"/>
        </w:rPr>
      </w:pPr>
      <w:r w:rsidRPr="00A73F77">
        <w:rPr>
          <w:color w:val="000000"/>
        </w:rPr>
        <w:t>Банктің ішкі құжаттарына сәйкес КЖТҚҚ тексеруден өтпеген банк клиенттерімен мәмілелер жасасу</w:t>
      </w:r>
      <w:r w:rsidRPr="00A73F77">
        <w:rPr>
          <w:color w:val="000000"/>
          <w:lang w:val="kk-KZ"/>
        </w:rPr>
        <w:t>.</w:t>
      </w:r>
    </w:p>
    <w:p w14:paraId="3F04C8A2" w14:textId="32404E32" w:rsidR="00926075" w:rsidRPr="00A73F77" w:rsidRDefault="00961161" w:rsidP="001648F2">
      <w:pPr>
        <w:pStyle w:val="1"/>
        <w:ind w:left="0"/>
        <w:jc w:val="center"/>
        <w:rPr>
          <w:rFonts w:ascii="Times New Roman" w:hAnsi="Times New Roman" w:cs="Times New Roman"/>
          <w:b w:val="0"/>
          <w:szCs w:val="24"/>
        </w:rPr>
      </w:pPr>
      <w:bookmarkStart w:id="122" w:name="глава7"/>
      <w:bookmarkStart w:id="123" w:name="_Toc62834924"/>
      <w:bookmarkEnd w:id="122"/>
      <w:r w:rsidRPr="00A73F77">
        <w:rPr>
          <w:rFonts w:ascii="Times New Roman" w:hAnsi="Times New Roman" w:cs="Times New Roman"/>
          <w:szCs w:val="24"/>
        </w:rPr>
        <w:lastRenderedPageBreak/>
        <w:t>7</w:t>
      </w:r>
      <w:r w:rsidR="00A52746" w:rsidRPr="00A73F77">
        <w:rPr>
          <w:rFonts w:ascii="Times New Roman" w:hAnsi="Times New Roman" w:cs="Times New Roman"/>
          <w:szCs w:val="24"/>
          <w:lang w:val="kk-KZ"/>
        </w:rPr>
        <w:t>-тарау</w:t>
      </w:r>
      <w:r w:rsidR="00926075" w:rsidRPr="00A73F77">
        <w:rPr>
          <w:rFonts w:ascii="Times New Roman" w:hAnsi="Times New Roman" w:cs="Times New Roman"/>
          <w:szCs w:val="24"/>
        </w:rPr>
        <w:t xml:space="preserve">. </w:t>
      </w:r>
      <w:bookmarkEnd w:id="123"/>
      <w:r w:rsidR="000616EF" w:rsidRPr="00A73F77">
        <w:rPr>
          <w:rFonts w:ascii="Times New Roman" w:hAnsi="Times New Roman" w:cs="Times New Roman"/>
          <w:szCs w:val="24"/>
        </w:rPr>
        <w:t>Банктің тәуекел-тәбетін анықтау</w:t>
      </w:r>
    </w:p>
    <w:p w14:paraId="3591C2B3" w14:textId="0E5FD6A2" w:rsidR="00714FB6" w:rsidRPr="00A73F77" w:rsidRDefault="002F592B" w:rsidP="003324F3">
      <w:pPr>
        <w:widowControl w:val="0"/>
        <w:numPr>
          <w:ilvl w:val="0"/>
          <w:numId w:val="1"/>
        </w:numPr>
        <w:suppressLineNumbers/>
        <w:shd w:val="clear" w:color="auto" w:fill="FFFFFF"/>
        <w:tabs>
          <w:tab w:val="left" w:pos="851"/>
        </w:tabs>
        <w:suppressAutoHyphens/>
        <w:spacing w:before="240" w:after="120"/>
        <w:ind w:left="0" w:firstLine="426"/>
        <w:jc w:val="both"/>
      </w:pPr>
      <w:r w:rsidRPr="00A73F77">
        <w:t>Тәуекелдерді басқарудың тиімді жүйесін құру мақсатында банктің ДК тәуекелдерді іске асыруға жол бермеу не олардың банктің қаржылық жағдайына теріс әсерін барынша азайту мақсатында банк қызметінің тәуекел бейінін ескере отырып, банктің жалпы стратегиясын іске асыру шеңберінде банк қызметі жүзеге асырылатын қабылданатын тәуекелдер көлемінің нақты шекараларын айқындайтын тәуекел дәрежесінің стратегиясын бекітеді</w:t>
      </w:r>
      <w:r w:rsidR="00541065" w:rsidRPr="00A73F77">
        <w:t>.</w:t>
      </w:r>
      <w:bookmarkEnd w:id="121"/>
    </w:p>
    <w:p w14:paraId="6C753700" w14:textId="5DB77BA8" w:rsidR="008612BD" w:rsidRPr="00A73F77" w:rsidRDefault="00A05CAB"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 тәбетінің стратегиясы ескеріледі</w:t>
      </w:r>
      <w:r w:rsidR="008612BD" w:rsidRPr="00A73F77">
        <w:t>:</w:t>
      </w:r>
    </w:p>
    <w:p w14:paraId="2074A29F" w14:textId="77777777" w:rsidR="00A05CAB" w:rsidRPr="00A73F77" w:rsidRDefault="00A05CAB" w:rsidP="002F49A1">
      <w:pPr>
        <w:pStyle w:val="afb"/>
        <w:numPr>
          <w:ilvl w:val="0"/>
          <w:numId w:val="8"/>
        </w:numPr>
        <w:tabs>
          <w:tab w:val="left" w:pos="993"/>
        </w:tabs>
        <w:autoSpaceDE w:val="0"/>
        <w:spacing w:after="120"/>
        <w:ind w:left="0" w:firstLine="709"/>
        <w:contextualSpacing/>
        <w:jc w:val="both"/>
      </w:pPr>
      <w:r w:rsidRPr="00A73F77">
        <w:t xml:space="preserve"> стратегиялық және бюджеттік жоспарлау кезінде; </w:t>
      </w:r>
    </w:p>
    <w:p w14:paraId="47B461DD" w14:textId="77777777" w:rsidR="00A05CAB" w:rsidRPr="00A73F77" w:rsidRDefault="00A05CAB" w:rsidP="002F49A1">
      <w:pPr>
        <w:pStyle w:val="afb"/>
        <w:numPr>
          <w:ilvl w:val="0"/>
          <w:numId w:val="8"/>
        </w:numPr>
        <w:tabs>
          <w:tab w:val="left" w:pos="993"/>
        </w:tabs>
        <w:autoSpaceDE w:val="0"/>
        <w:spacing w:after="120"/>
        <w:ind w:left="0" w:firstLine="709"/>
        <w:contextualSpacing/>
        <w:jc w:val="both"/>
      </w:pPr>
      <w:r w:rsidRPr="00A73F77">
        <w:t xml:space="preserve"> капиталдың жеткіліктілігі мен өтімділікті бағалаудың ішкі процестерінде; </w:t>
      </w:r>
    </w:p>
    <w:p w14:paraId="2C3F69B2" w14:textId="484C1977" w:rsidR="008612BD" w:rsidRPr="00A73F77" w:rsidRDefault="00A05CAB" w:rsidP="002F49A1">
      <w:pPr>
        <w:pStyle w:val="afb"/>
        <w:numPr>
          <w:ilvl w:val="0"/>
          <w:numId w:val="8"/>
        </w:numPr>
        <w:tabs>
          <w:tab w:val="left" w:pos="993"/>
        </w:tabs>
        <w:autoSpaceDE w:val="0"/>
        <w:spacing w:after="120"/>
        <w:ind w:left="0" w:firstLine="709"/>
        <w:contextualSpacing/>
        <w:jc w:val="both"/>
      </w:pPr>
      <w:r w:rsidRPr="00A73F77">
        <w:t xml:space="preserve"> Банктің ұйымдық құрылымын және еңбекке ақы төлеу саясатын қалыптастыру кезінде</w:t>
      </w:r>
      <w:r w:rsidR="008612BD" w:rsidRPr="00A73F77">
        <w:t>.</w:t>
      </w:r>
    </w:p>
    <w:p w14:paraId="17C6952D" w14:textId="62EB24E7" w:rsidR="008612BD" w:rsidRPr="00A73F77" w:rsidRDefault="008A77FD"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Тәуекел-тәбеттің тиімді стратегиясы</w:t>
      </w:r>
      <w:r w:rsidR="008612BD" w:rsidRPr="00A73F77">
        <w:t>:</w:t>
      </w:r>
    </w:p>
    <w:p w14:paraId="2A8E6BA9" w14:textId="77777777" w:rsidR="008A77FD" w:rsidRPr="00A73F77" w:rsidRDefault="008A77FD" w:rsidP="002F49A1">
      <w:pPr>
        <w:numPr>
          <w:ilvl w:val="0"/>
          <w:numId w:val="7"/>
        </w:numPr>
        <w:tabs>
          <w:tab w:val="left" w:pos="993"/>
        </w:tabs>
        <w:autoSpaceDE w:val="0"/>
        <w:spacing w:after="120"/>
        <w:ind w:left="0" w:firstLine="709"/>
        <w:jc w:val="both"/>
      </w:pPr>
      <w:r w:rsidRPr="00A73F77">
        <w:t xml:space="preserve">банктің тәуекел-бейінінің сипаттамасын қамтиды; </w:t>
      </w:r>
    </w:p>
    <w:p w14:paraId="0D878A34" w14:textId="77777777" w:rsidR="008A77FD" w:rsidRPr="00A73F77" w:rsidRDefault="008A77FD" w:rsidP="002F49A1">
      <w:pPr>
        <w:numPr>
          <w:ilvl w:val="0"/>
          <w:numId w:val="7"/>
        </w:numPr>
        <w:tabs>
          <w:tab w:val="left" w:pos="993"/>
        </w:tabs>
        <w:autoSpaceDE w:val="0"/>
        <w:spacing w:after="120"/>
        <w:ind w:left="0" w:firstLine="709"/>
        <w:jc w:val="both"/>
      </w:pPr>
      <w:r w:rsidRPr="00A73F77">
        <w:t xml:space="preserve"> стратегияны барлық құрылымдық бөлімшелер бойынша тарату процесін қамтиды және банк қызметкерлерінің назарына жеткізіледі</w:t>
      </w:r>
      <w:r w:rsidR="008612BD" w:rsidRPr="00A73F77">
        <w:t>;</w:t>
      </w:r>
    </w:p>
    <w:p w14:paraId="138900B3" w14:textId="23CD9983" w:rsidR="008612BD" w:rsidRPr="00A73F77" w:rsidRDefault="008A77FD" w:rsidP="002F49A1">
      <w:pPr>
        <w:numPr>
          <w:ilvl w:val="0"/>
          <w:numId w:val="7"/>
        </w:numPr>
        <w:tabs>
          <w:tab w:val="left" w:pos="993"/>
        </w:tabs>
        <w:autoSpaceDE w:val="0"/>
        <w:spacing w:after="120"/>
        <w:ind w:left="0" w:firstLine="709"/>
        <w:jc w:val="both"/>
      </w:pPr>
      <w:r w:rsidRPr="00A73F77">
        <w:t>Банктің ұйымдық құрылымының барлық деңгейлерінде тәуекел-мәдениетті енгізуге, сондай-ақ тәуекел-мәдениет шеңберінде тәуекел-тәбет деңгейлерін сақтау практикасын таратуға бағытталған</w:t>
      </w:r>
      <w:r w:rsidR="008612BD" w:rsidRPr="00A73F77">
        <w:t>;</w:t>
      </w:r>
    </w:p>
    <w:p w14:paraId="09EC860F" w14:textId="6FDD76D2" w:rsidR="008612BD" w:rsidRPr="00A73F77" w:rsidRDefault="008612BD" w:rsidP="002F49A1">
      <w:pPr>
        <w:numPr>
          <w:ilvl w:val="0"/>
          <w:numId w:val="7"/>
        </w:numPr>
        <w:tabs>
          <w:tab w:val="left" w:pos="993"/>
        </w:tabs>
        <w:autoSpaceDE w:val="0"/>
        <w:spacing w:after="120"/>
        <w:ind w:left="0" w:firstLine="709"/>
        <w:jc w:val="both"/>
      </w:pPr>
      <w:r w:rsidRPr="00A73F77">
        <w:t xml:space="preserve"> </w:t>
      </w:r>
      <w:r w:rsidR="008A77FD" w:rsidRPr="00A73F77">
        <w:t>шешім қабылдау кезінде Банктің артық тәуекелдерді қабылдауынан қорғауды қамтамасыз етеді</w:t>
      </w:r>
      <w:r w:rsidRPr="00A73F77">
        <w:t>;</w:t>
      </w:r>
    </w:p>
    <w:p w14:paraId="51DF954F" w14:textId="516EAE7B" w:rsidR="008612BD" w:rsidRPr="00A73F77" w:rsidRDefault="008A77FD" w:rsidP="002F49A1">
      <w:pPr>
        <w:numPr>
          <w:ilvl w:val="0"/>
          <w:numId w:val="7"/>
        </w:numPr>
        <w:tabs>
          <w:tab w:val="left" w:pos="993"/>
        </w:tabs>
        <w:autoSpaceDE w:val="0"/>
        <w:spacing w:after="120"/>
        <w:ind w:left="0" w:firstLine="709"/>
        <w:jc w:val="both"/>
      </w:pPr>
      <w:r w:rsidRPr="00A73F77">
        <w:t>тәуекелге тәбет мәлімдемесін қалыптастыру үшін негіз болып табылады</w:t>
      </w:r>
      <w:r w:rsidR="008612BD" w:rsidRPr="00A73F77">
        <w:t>;</w:t>
      </w:r>
    </w:p>
    <w:p w14:paraId="7E6B10EC" w14:textId="6878CD1F" w:rsidR="008612BD" w:rsidRPr="00A73F77" w:rsidRDefault="008A77FD" w:rsidP="002F49A1">
      <w:pPr>
        <w:numPr>
          <w:ilvl w:val="0"/>
          <w:numId w:val="7"/>
        </w:numPr>
        <w:tabs>
          <w:tab w:val="left" w:pos="993"/>
        </w:tabs>
        <w:autoSpaceDE w:val="0"/>
        <w:spacing w:after="120"/>
        <w:ind w:left="0" w:firstLine="709"/>
        <w:jc w:val="both"/>
      </w:pPr>
      <w:r w:rsidRPr="00A73F77">
        <w:t>нарықтық жағдайлар және (немесе) банктің қаржылық тұрақтылығы деңгейі елеулі өзгерген жағдайда өзгереді</w:t>
      </w:r>
      <w:r w:rsidR="008612BD" w:rsidRPr="00A73F77">
        <w:t>.</w:t>
      </w:r>
    </w:p>
    <w:p w14:paraId="33E70A52" w14:textId="3396D837" w:rsidR="00714FB6" w:rsidRPr="00A73F77" w:rsidRDefault="003D3E68"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Тәуекел-тәбет стратегиясы шеңберінде Банк ДК елеулі тәуекелдердің агрегатталған (агрегатталған) деңгейін (деңгейлерін) (тәуекелдің жол берілетін мөлшерінің лимиттерін) қамтитын тәуекел-тәбет мәлімдемесін қалыптастырады, оны банк стратегияны іске асыру кезінде қабылдауға дайын не алып тастауға ниетті</w:t>
      </w:r>
      <w:r w:rsidR="00926075" w:rsidRPr="00A73F77">
        <w:t>.</w:t>
      </w:r>
    </w:p>
    <w:p w14:paraId="6C1D7B0E" w14:textId="3716BEC7" w:rsidR="008612BD" w:rsidRPr="00A73F77" w:rsidRDefault="00827C08"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Тәуекел-тәбеттің тиімді мәлімдемесі</w:t>
      </w:r>
      <w:r w:rsidR="008612BD" w:rsidRPr="00A73F77">
        <w:t>:</w:t>
      </w:r>
    </w:p>
    <w:p w14:paraId="4206B0D6" w14:textId="14C46A10" w:rsidR="008612BD" w:rsidRPr="00A73F77" w:rsidRDefault="00626757" w:rsidP="002F49A1">
      <w:pPr>
        <w:numPr>
          <w:ilvl w:val="0"/>
          <w:numId w:val="9"/>
        </w:numPr>
        <w:tabs>
          <w:tab w:val="left" w:pos="993"/>
        </w:tabs>
        <w:autoSpaceDE w:val="0"/>
        <w:spacing w:after="120"/>
        <w:ind w:left="0" w:firstLine="709"/>
        <w:jc w:val="both"/>
      </w:pPr>
      <w:r w:rsidRPr="00A73F77">
        <w:t>Банк стратегиясын ескере отырып қалыптастырылады</w:t>
      </w:r>
      <w:r w:rsidR="008612BD" w:rsidRPr="00A73F77">
        <w:t>;</w:t>
      </w:r>
    </w:p>
    <w:p w14:paraId="15BAD930" w14:textId="6F77A438" w:rsidR="008612BD" w:rsidRPr="00A73F77" w:rsidRDefault="00626757" w:rsidP="002F49A1">
      <w:pPr>
        <w:numPr>
          <w:ilvl w:val="0"/>
          <w:numId w:val="9"/>
        </w:numPr>
        <w:tabs>
          <w:tab w:val="left" w:pos="993"/>
        </w:tabs>
        <w:autoSpaceDE w:val="0"/>
        <w:spacing w:after="120"/>
        <w:ind w:left="0" w:firstLine="709"/>
        <w:jc w:val="both"/>
      </w:pPr>
      <w:r w:rsidRPr="00A73F77">
        <w:t>тәуекелдің әрбір елеулі түрі бойынша тәуекел-бейінін ескере отырып, Банк өз қызметінде қабылдайтын тәуекел-тәбеттің агрегатталған (агрегатталған) деңгейін (деңгейлерін) айқындайды</w:t>
      </w:r>
      <w:r w:rsidR="008612BD" w:rsidRPr="00A73F77">
        <w:t>;</w:t>
      </w:r>
    </w:p>
    <w:p w14:paraId="3C2AB8F1" w14:textId="799DAB5B" w:rsidR="008612BD" w:rsidRPr="00A731AA" w:rsidRDefault="00626757" w:rsidP="002F49A1">
      <w:pPr>
        <w:numPr>
          <w:ilvl w:val="0"/>
          <w:numId w:val="9"/>
        </w:numPr>
        <w:tabs>
          <w:tab w:val="left" w:pos="993"/>
        </w:tabs>
        <w:autoSpaceDE w:val="0"/>
        <w:spacing w:after="120"/>
        <w:ind w:left="0" w:firstLine="709"/>
        <w:jc w:val="both"/>
      </w:pPr>
      <w:r w:rsidRPr="00A73F77">
        <w:t xml:space="preserve">тәуекелдің </w:t>
      </w:r>
      <w:r w:rsidRPr="00A731AA">
        <w:t>әрбір елеулі түрі бойынша тәуекел тәбетінің біріктірілген (біріктірілген) деңгейін (деңгейлерін) айқындау үшін пайдаланылатын сандық көрсеткіштерді қамтиды</w:t>
      </w:r>
      <w:r w:rsidR="008612BD" w:rsidRPr="00A731AA">
        <w:t>;</w:t>
      </w:r>
    </w:p>
    <w:p w14:paraId="4E05B95C" w14:textId="363C61E9" w:rsidR="008612BD" w:rsidRPr="00A731AA" w:rsidRDefault="006C28DD" w:rsidP="002F49A1">
      <w:pPr>
        <w:numPr>
          <w:ilvl w:val="0"/>
          <w:numId w:val="9"/>
        </w:numPr>
        <w:tabs>
          <w:tab w:val="left" w:pos="993"/>
        </w:tabs>
        <w:autoSpaceDE w:val="0"/>
        <w:spacing w:after="120"/>
        <w:ind w:left="0" w:firstLine="709"/>
        <w:jc w:val="both"/>
      </w:pPr>
      <w:r w:rsidRPr="00A731AA">
        <w:t>сандық бағалау мүмкін болмайтын беделді және (немесе) өзге де тәуекелдерді қоса алғанда, Банктің тәуекелдерді қабылдау негіздерін не оларды алып тастауды сипаттайтын сапалық сипаттағы мәлімдемені қамтиды (оларды модельдеу үшін сенімді статистикалық ақпарат жоқ немесе мұндай модельдерді құру шығындар тұрғысынан орынды болып табылмайды), сондай-ақ оларды бақылауға мүмкіндік беретін тәсілдерді белгілейді</w:t>
      </w:r>
      <w:r w:rsidR="00E42306" w:rsidRPr="00A731AA">
        <w:t xml:space="preserve">; </w:t>
      </w:r>
      <w:r w:rsidR="00E42306" w:rsidRPr="00A731AA">
        <w:rPr>
          <w:i/>
          <w:color w:val="00B0F0"/>
        </w:rPr>
        <w:t>(</w:t>
      </w:r>
      <w:r w:rsidR="004152E8" w:rsidRPr="00A731AA">
        <w:rPr>
          <w:i/>
          <w:color w:val="00B0F0"/>
          <w:lang w:val="kk-KZ"/>
        </w:rPr>
        <w:t>49</w:t>
      </w:r>
      <w:r w:rsidR="004152E8" w:rsidRPr="00A731AA">
        <w:rPr>
          <w:i/>
          <w:color w:val="00B0F0"/>
        </w:rPr>
        <w:t>-тармақ</w:t>
      </w:r>
      <w:r w:rsidR="004152E8" w:rsidRPr="00A731AA">
        <w:rPr>
          <w:i/>
          <w:color w:val="00B0F0"/>
          <w:lang w:val="kk-KZ"/>
        </w:rPr>
        <w:t>тың 4) тармақшасы</w:t>
      </w:r>
      <w:r w:rsidR="004152E8" w:rsidRPr="00A731AA">
        <w:rPr>
          <w:i/>
          <w:color w:val="00B0F0"/>
        </w:rPr>
        <w:t xml:space="preserve"> Банктің Директорлар кеңесінің 20.06.2024 ж. (№8 хаттама) шешіміне сәйкес </w:t>
      </w:r>
      <w:r w:rsidR="004152E8" w:rsidRPr="00A731AA">
        <w:rPr>
          <w:i/>
          <w:color w:val="00B0F0"/>
          <w:lang w:val="kk-KZ"/>
        </w:rPr>
        <w:t>өзгертілді</w:t>
      </w:r>
      <w:r w:rsidR="00E42306" w:rsidRPr="00A731AA">
        <w:rPr>
          <w:i/>
          <w:color w:val="00B0F0"/>
        </w:rPr>
        <w:t>)</w:t>
      </w:r>
      <w:r w:rsidR="008612BD" w:rsidRPr="00A731AA">
        <w:t>;</w:t>
      </w:r>
    </w:p>
    <w:p w14:paraId="44E3A428" w14:textId="20BA63AB" w:rsidR="008612BD" w:rsidRPr="00A73F77" w:rsidRDefault="00303AD2" w:rsidP="002F49A1">
      <w:pPr>
        <w:numPr>
          <w:ilvl w:val="0"/>
          <w:numId w:val="9"/>
        </w:numPr>
        <w:tabs>
          <w:tab w:val="left" w:pos="993"/>
        </w:tabs>
        <w:autoSpaceDE w:val="0"/>
        <w:spacing w:after="120"/>
        <w:ind w:left="0" w:firstLine="709"/>
        <w:jc w:val="both"/>
      </w:pPr>
      <w:r w:rsidRPr="00A731AA">
        <w:lastRenderedPageBreak/>
        <w:t>болжамдық тәсілді білдіреді, тәуекел-тәбет деңгейінің</w:t>
      </w:r>
      <w:r w:rsidRPr="00A73F77">
        <w:t xml:space="preserve"> бұзылуына әкелетін әлеуетті оқиғаларды анықтау мақсатында стресс-тестілеу нәтижелерін ескереді</w:t>
      </w:r>
      <w:r w:rsidR="008612BD" w:rsidRPr="00A73F77">
        <w:t>.</w:t>
      </w:r>
    </w:p>
    <w:p w14:paraId="2B90B344" w14:textId="04150F3F" w:rsidR="00D71FAE" w:rsidRPr="00A73F77" w:rsidRDefault="00303AD2" w:rsidP="00D71FAE">
      <w:pPr>
        <w:widowControl w:val="0"/>
        <w:numPr>
          <w:ilvl w:val="0"/>
          <w:numId w:val="1"/>
        </w:numPr>
        <w:suppressLineNumbers/>
        <w:shd w:val="clear" w:color="auto" w:fill="FFFFFF"/>
        <w:tabs>
          <w:tab w:val="left" w:pos="851"/>
        </w:tabs>
        <w:suppressAutoHyphens/>
        <w:spacing w:after="120"/>
        <w:ind w:left="0" w:firstLine="426"/>
        <w:jc w:val="both"/>
      </w:pPr>
      <w:r w:rsidRPr="00A73F77">
        <w:t>Тәуекел дәрежесінің мәлімдемесі кірістілікке, капиталға, өтімділікке, тәуекелдерге, қолданылатын өзге де көрсеткіштерге қатысты көрсеткіштерді қоса алғанда, сапалық сипаттағы, сондай-ақ сандық сипаттағы мәлімдемені қамтиды</w:t>
      </w:r>
      <w:r w:rsidR="008C1B61" w:rsidRPr="00A73F77">
        <w:t>.</w:t>
      </w:r>
    </w:p>
    <w:p w14:paraId="74DA5ED5" w14:textId="693A0481" w:rsidR="00714FB6" w:rsidRPr="00A73F77" w:rsidRDefault="00D71FAE" w:rsidP="00D71FAE">
      <w:pPr>
        <w:widowControl w:val="0"/>
        <w:numPr>
          <w:ilvl w:val="0"/>
          <w:numId w:val="1"/>
        </w:numPr>
        <w:suppressLineNumbers/>
        <w:shd w:val="clear" w:color="auto" w:fill="FFFFFF"/>
        <w:tabs>
          <w:tab w:val="left" w:pos="851"/>
        </w:tabs>
        <w:suppressAutoHyphens/>
        <w:spacing w:after="120"/>
        <w:ind w:left="0" w:firstLine="426"/>
        <w:jc w:val="both"/>
      </w:pPr>
      <w:r w:rsidRPr="00A73F77">
        <w:t>Банк ДК тәуекел-тәбетін айқындау мақсатында елеулі тәуекелдің әрбір түрі бойынша тәуекел-тәбеттің біріктірілген (біріктірілген) деңгейін (деңгейлерін) және тәуекел-тәбеттің деңгейлерін белгілейді</w:t>
      </w:r>
      <w:r w:rsidR="00541065" w:rsidRPr="00A73F77">
        <w:t>.</w:t>
      </w:r>
    </w:p>
    <w:p w14:paraId="787510AE" w14:textId="29E396E8" w:rsidR="00310F00" w:rsidRPr="00A73F77" w:rsidRDefault="00DE6BDD" w:rsidP="003324F3">
      <w:pPr>
        <w:widowControl w:val="0"/>
        <w:numPr>
          <w:ilvl w:val="0"/>
          <w:numId w:val="1"/>
        </w:numPr>
        <w:suppressLineNumbers/>
        <w:shd w:val="clear" w:color="auto" w:fill="FFFFFF"/>
        <w:tabs>
          <w:tab w:val="left" w:pos="851"/>
        </w:tabs>
        <w:suppressAutoHyphens/>
        <w:spacing w:after="120"/>
        <w:ind w:left="0" w:firstLine="426"/>
        <w:jc w:val="both"/>
      </w:pPr>
      <w:r w:rsidRPr="00A73F77">
        <w:t>Банк тәуекелдің Елеулі түрлеріне қолданылатын тәуекел дәрежесінің деңгейлерін деңгейлерге қойылатын мынадай талаптарды ескере отырып айқындайды</w:t>
      </w:r>
      <w:r w:rsidR="00310F00" w:rsidRPr="00A73F77">
        <w:t>:</w:t>
      </w:r>
      <w:bookmarkStart w:id="124" w:name="z139"/>
    </w:p>
    <w:p w14:paraId="118D0652" w14:textId="77777777" w:rsidR="00DE6BDD" w:rsidRPr="00A73F77" w:rsidRDefault="00DE6BDD" w:rsidP="00DE6BDD">
      <w:pPr>
        <w:widowControl w:val="0"/>
        <w:numPr>
          <w:ilvl w:val="1"/>
          <w:numId w:val="5"/>
        </w:numPr>
        <w:suppressLineNumbers/>
        <w:shd w:val="clear" w:color="auto" w:fill="FFFFFF"/>
        <w:tabs>
          <w:tab w:val="left" w:pos="993"/>
        </w:tabs>
        <w:suppressAutoHyphens/>
        <w:spacing w:after="120"/>
        <w:jc w:val="both"/>
        <w:rPr>
          <w:color w:val="000000"/>
        </w:rPr>
      </w:pPr>
      <w:bookmarkStart w:id="125" w:name="z140"/>
      <w:bookmarkEnd w:id="124"/>
      <w:r w:rsidRPr="00A73F77">
        <w:rPr>
          <w:color w:val="000000"/>
        </w:rPr>
        <w:t>ақты анықтамасы бар;</w:t>
      </w:r>
    </w:p>
    <w:p w14:paraId="339B451F" w14:textId="01514544" w:rsidR="00310F00" w:rsidRPr="00A73F77" w:rsidRDefault="00DE6BDD" w:rsidP="00DE6BDD">
      <w:pPr>
        <w:widowControl w:val="0"/>
        <w:numPr>
          <w:ilvl w:val="1"/>
          <w:numId w:val="5"/>
        </w:numPr>
        <w:suppressLineNumbers/>
        <w:shd w:val="clear" w:color="auto" w:fill="FFFFFF"/>
        <w:tabs>
          <w:tab w:val="left" w:pos="993"/>
        </w:tabs>
        <w:suppressAutoHyphens/>
        <w:spacing w:after="120"/>
        <w:jc w:val="both"/>
        <w:rPr>
          <w:color w:val="000000"/>
        </w:rPr>
      </w:pPr>
      <w:r w:rsidRPr="00A73F77">
        <w:rPr>
          <w:color w:val="000000"/>
        </w:rPr>
        <w:t>тиісті болып табылады</w:t>
      </w:r>
      <w:r w:rsidR="00310F00" w:rsidRPr="00A73F77">
        <w:rPr>
          <w:color w:val="000000"/>
        </w:rPr>
        <w:t>;</w:t>
      </w:r>
      <w:bookmarkStart w:id="126" w:name="z141"/>
      <w:bookmarkEnd w:id="125"/>
    </w:p>
    <w:p w14:paraId="41097BE7" w14:textId="25DAE42C" w:rsidR="00DE6BDD" w:rsidRPr="00A73F77" w:rsidRDefault="00DE6BDD" w:rsidP="00DE6BDD">
      <w:pPr>
        <w:widowControl w:val="0"/>
        <w:numPr>
          <w:ilvl w:val="1"/>
          <w:numId w:val="5"/>
        </w:numPr>
        <w:suppressLineNumbers/>
        <w:shd w:val="clear" w:color="auto" w:fill="FFFFFF"/>
        <w:tabs>
          <w:tab w:val="left" w:pos="993"/>
        </w:tabs>
        <w:suppressAutoHyphens/>
        <w:spacing w:after="120"/>
        <w:jc w:val="both"/>
        <w:rPr>
          <w:color w:val="000000"/>
        </w:rPr>
      </w:pPr>
      <w:bookmarkStart w:id="127" w:name="z142"/>
      <w:bookmarkEnd w:id="126"/>
      <w:r w:rsidRPr="00A73F77">
        <w:rPr>
          <w:color w:val="000000"/>
        </w:rPr>
        <w:t>өлшенетін;</w:t>
      </w:r>
    </w:p>
    <w:p w14:paraId="29233E02" w14:textId="597034BD" w:rsidR="00310F00" w:rsidRPr="00A73F77" w:rsidRDefault="00DE6BDD" w:rsidP="00DE6BDD">
      <w:pPr>
        <w:widowControl w:val="0"/>
        <w:numPr>
          <w:ilvl w:val="1"/>
          <w:numId w:val="5"/>
        </w:numPr>
        <w:suppressLineNumbers/>
        <w:shd w:val="clear" w:color="auto" w:fill="FFFFFF"/>
        <w:tabs>
          <w:tab w:val="left" w:pos="993"/>
        </w:tabs>
        <w:suppressAutoHyphens/>
        <w:spacing w:after="120"/>
        <w:jc w:val="both"/>
        <w:rPr>
          <w:color w:val="000000"/>
        </w:rPr>
      </w:pPr>
      <w:r w:rsidRPr="00A73F77">
        <w:rPr>
          <w:color w:val="000000"/>
        </w:rPr>
        <w:t>мерзімдік негізде есептеледі</w:t>
      </w:r>
      <w:r w:rsidR="00310F00" w:rsidRPr="00A73F77">
        <w:rPr>
          <w:color w:val="000000"/>
        </w:rPr>
        <w:t>;</w:t>
      </w:r>
    </w:p>
    <w:p w14:paraId="4B8625B5" w14:textId="6A542902" w:rsidR="00290EB4" w:rsidRPr="00A73F77" w:rsidRDefault="00DE6BDD" w:rsidP="00290EB4">
      <w:pPr>
        <w:widowControl w:val="0"/>
        <w:numPr>
          <w:ilvl w:val="1"/>
          <w:numId w:val="5"/>
        </w:numPr>
        <w:suppressLineNumbers/>
        <w:shd w:val="clear" w:color="auto" w:fill="FFFFFF"/>
        <w:tabs>
          <w:tab w:val="left" w:pos="993"/>
        </w:tabs>
        <w:suppressAutoHyphens/>
        <w:spacing w:after="120"/>
        <w:jc w:val="both"/>
        <w:rPr>
          <w:color w:val="000000"/>
        </w:rPr>
      </w:pPr>
      <w:bookmarkStart w:id="128" w:name="z143"/>
      <w:bookmarkEnd w:id="127"/>
      <w:r w:rsidRPr="00A73F77">
        <w:rPr>
          <w:color w:val="000000"/>
        </w:rPr>
        <w:t>тәуекел дәрежесінің нақты мәндері және олардың орындалуы туралы ақпаратты Банктің Д</w:t>
      </w:r>
      <w:r w:rsidRPr="00A73F77">
        <w:rPr>
          <w:color w:val="000000"/>
          <w:lang w:val="kk-KZ"/>
        </w:rPr>
        <w:t>К</w:t>
      </w:r>
      <w:r w:rsidRPr="00A73F77">
        <w:rPr>
          <w:color w:val="000000"/>
        </w:rPr>
        <w:t xml:space="preserve"> және </w:t>
      </w:r>
      <w:r w:rsidR="0093052B" w:rsidRPr="00A73F77">
        <w:rPr>
          <w:bCs/>
          <w:lang w:val="kk-KZ"/>
        </w:rPr>
        <w:t>ТБК</w:t>
      </w:r>
      <w:r w:rsidRPr="00A73F77">
        <w:rPr>
          <w:color w:val="000000"/>
        </w:rPr>
        <w:t xml:space="preserve"> ұсынады</w:t>
      </w:r>
      <w:r w:rsidR="00310F00" w:rsidRPr="00A73F77">
        <w:rPr>
          <w:color w:val="000000"/>
        </w:rPr>
        <w:t>;</w:t>
      </w:r>
      <w:bookmarkStart w:id="129" w:name="z144"/>
      <w:bookmarkEnd w:id="128"/>
    </w:p>
    <w:p w14:paraId="7601E837" w14:textId="74616FAF" w:rsidR="00310F00" w:rsidRPr="00A73F77" w:rsidRDefault="00132A3E" w:rsidP="00290EB4">
      <w:pPr>
        <w:widowControl w:val="0"/>
        <w:numPr>
          <w:ilvl w:val="1"/>
          <w:numId w:val="5"/>
        </w:numPr>
        <w:suppressLineNumbers/>
        <w:shd w:val="clear" w:color="auto" w:fill="FFFFFF"/>
        <w:tabs>
          <w:tab w:val="left" w:pos="993"/>
        </w:tabs>
        <w:suppressAutoHyphens/>
        <w:spacing w:after="120"/>
        <w:jc w:val="both"/>
        <w:rPr>
          <w:color w:val="000000"/>
        </w:rPr>
      </w:pPr>
      <w:r w:rsidRPr="00A73F77">
        <w:rPr>
          <w:color w:val="000000"/>
        </w:rPr>
        <w:t>болжамдық тәсілді ескере отырып әзірленген</w:t>
      </w:r>
      <w:r w:rsidR="00310F00" w:rsidRPr="00A73F77">
        <w:rPr>
          <w:color w:val="000000"/>
        </w:rPr>
        <w:t>.</w:t>
      </w:r>
    </w:p>
    <w:p w14:paraId="1A06C7AF" w14:textId="64F64A1B" w:rsidR="008612BD" w:rsidRPr="00A73F77" w:rsidRDefault="000968F7"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 тәбетінің тиімді деңгейлері</w:t>
      </w:r>
      <w:r w:rsidR="008612BD" w:rsidRPr="00A73F77">
        <w:t>:</w:t>
      </w:r>
    </w:p>
    <w:p w14:paraId="11275187" w14:textId="230C126A" w:rsidR="008612BD" w:rsidRPr="00A73F77" w:rsidRDefault="000968F7" w:rsidP="002F49A1">
      <w:pPr>
        <w:numPr>
          <w:ilvl w:val="0"/>
          <w:numId w:val="10"/>
        </w:numPr>
        <w:tabs>
          <w:tab w:val="left" w:pos="993"/>
        </w:tabs>
        <w:autoSpaceDE w:val="0"/>
        <w:spacing w:after="120"/>
        <w:jc w:val="both"/>
      </w:pPr>
      <w:r w:rsidRPr="00A73F77">
        <w:t>банктің тәуекел дәрежесінің агрегатталған (агрегатталған) деңгейін (деңгейлерін) сақтауына ықпал ететін деңгейде белгіленеді</w:t>
      </w:r>
      <w:r w:rsidR="008612BD" w:rsidRPr="00A73F77">
        <w:t xml:space="preserve">; </w:t>
      </w:r>
    </w:p>
    <w:p w14:paraId="2C6F706D" w14:textId="0403C4CD" w:rsidR="008612BD" w:rsidRPr="00A73F77" w:rsidRDefault="000968F7" w:rsidP="002F49A1">
      <w:pPr>
        <w:numPr>
          <w:ilvl w:val="0"/>
          <w:numId w:val="10"/>
        </w:numPr>
        <w:tabs>
          <w:tab w:val="left" w:pos="993"/>
        </w:tabs>
        <w:autoSpaceDE w:val="0"/>
        <w:spacing w:after="120"/>
        <w:ind w:left="0" w:firstLine="709"/>
        <w:jc w:val="both"/>
      </w:pPr>
      <w:r w:rsidRPr="00A73F77">
        <w:t>қолда бар капиталды, өтімділікті, кірістілікті, даму стратегиясын ескереді</w:t>
      </w:r>
      <w:r w:rsidR="008612BD" w:rsidRPr="00A73F77">
        <w:t>;</w:t>
      </w:r>
    </w:p>
    <w:p w14:paraId="4A38CAE8" w14:textId="06D7E740" w:rsidR="008612BD" w:rsidRPr="00A73F77" w:rsidRDefault="00705868" w:rsidP="002F49A1">
      <w:pPr>
        <w:numPr>
          <w:ilvl w:val="0"/>
          <w:numId w:val="10"/>
        </w:numPr>
        <w:tabs>
          <w:tab w:val="left" w:pos="993"/>
        </w:tabs>
        <w:autoSpaceDE w:val="0"/>
        <w:spacing w:after="120"/>
        <w:ind w:left="0" w:firstLine="709"/>
        <w:jc w:val="both"/>
      </w:pPr>
      <w:r w:rsidRPr="00A73F77">
        <w:t>шоғырланудың барлық елеулі тәуекелдерін (клиентке, валютаға, елдік тәуекелге, нарық сегменттеріне және шоғырланудың өзге де түрлеріне шоғырлану) ескереді)</w:t>
      </w:r>
      <w:r w:rsidR="008612BD" w:rsidRPr="00A73F77">
        <w:t>;</w:t>
      </w:r>
    </w:p>
    <w:p w14:paraId="7FCD00CB" w14:textId="55E0A0FE" w:rsidR="008612BD" w:rsidRPr="00A73F77" w:rsidRDefault="00705868" w:rsidP="002F49A1">
      <w:pPr>
        <w:numPr>
          <w:ilvl w:val="0"/>
          <w:numId w:val="10"/>
        </w:numPr>
        <w:tabs>
          <w:tab w:val="left" w:pos="993"/>
        </w:tabs>
        <w:autoSpaceDE w:val="0"/>
        <w:spacing w:after="120"/>
        <w:ind w:left="0" w:firstLine="709"/>
        <w:jc w:val="both"/>
      </w:pPr>
      <w:r w:rsidRPr="00A73F77">
        <w:t>уәкілетті органның озық практикаларын және (немесе) талаптарын қолдануға ғана емес, банкке тән елеулі тәуекелдерді де ескереді</w:t>
      </w:r>
      <w:r w:rsidR="008612BD" w:rsidRPr="00A73F77">
        <w:t>;</w:t>
      </w:r>
    </w:p>
    <w:p w14:paraId="76A455C4" w14:textId="6B7ABAA0" w:rsidR="008612BD" w:rsidRPr="00A73F77" w:rsidRDefault="00705868" w:rsidP="002F49A1">
      <w:pPr>
        <w:numPr>
          <w:ilvl w:val="0"/>
          <w:numId w:val="10"/>
        </w:numPr>
        <w:tabs>
          <w:tab w:val="left" w:pos="993"/>
        </w:tabs>
        <w:autoSpaceDE w:val="0"/>
        <w:spacing w:after="120"/>
        <w:ind w:left="0" w:firstLine="709"/>
        <w:jc w:val="both"/>
      </w:pPr>
      <w:r w:rsidRPr="00A73F77">
        <w:t>объективті және түсінікті бағалауды қолдана отырып әзірленген, екі мағыналы емес</w:t>
      </w:r>
      <w:r w:rsidR="008612BD" w:rsidRPr="00A73F77">
        <w:t>;</w:t>
      </w:r>
    </w:p>
    <w:p w14:paraId="197B414F" w14:textId="0AC21795" w:rsidR="008612BD" w:rsidRPr="00A73F77" w:rsidRDefault="00705868" w:rsidP="002F49A1">
      <w:pPr>
        <w:numPr>
          <w:ilvl w:val="0"/>
          <w:numId w:val="10"/>
        </w:numPr>
        <w:tabs>
          <w:tab w:val="left" w:pos="993"/>
        </w:tabs>
        <w:autoSpaceDE w:val="0"/>
        <w:spacing w:after="120"/>
        <w:jc w:val="both"/>
      </w:pPr>
      <w:r w:rsidRPr="00A73F77">
        <w:t>үнемі қайта қаралады өзектілігі</w:t>
      </w:r>
      <w:r w:rsidR="008612BD" w:rsidRPr="00A73F77">
        <w:t>;</w:t>
      </w:r>
    </w:p>
    <w:p w14:paraId="288525FA" w14:textId="486B2D94" w:rsidR="008612BD" w:rsidRPr="00A73F77" w:rsidRDefault="00705868" w:rsidP="002F49A1">
      <w:pPr>
        <w:numPr>
          <w:ilvl w:val="0"/>
          <w:numId w:val="10"/>
        </w:numPr>
        <w:tabs>
          <w:tab w:val="left" w:pos="993"/>
        </w:tabs>
        <w:autoSpaceDE w:val="0"/>
        <w:spacing w:after="120"/>
        <w:ind w:left="0" w:firstLine="709"/>
        <w:jc w:val="both"/>
      </w:pPr>
      <w:r w:rsidRPr="00A73F77">
        <w:t>стресс-тестілеу нәтижелерімен расталған негізделген жол берулерді ескереді</w:t>
      </w:r>
      <w:r w:rsidR="008612BD" w:rsidRPr="00A73F77">
        <w:t xml:space="preserve">. </w:t>
      </w:r>
    </w:p>
    <w:p w14:paraId="5D2110DE" w14:textId="421FDE40" w:rsidR="008612BD" w:rsidRPr="00A73F77" w:rsidRDefault="008738DB"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 тәбетінің деңгейін анықтау процедурасы келесі компоненттерден тұрады, бірақ олармен шектелмейді</w:t>
      </w:r>
      <w:r w:rsidR="008612BD" w:rsidRPr="00A73F77">
        <w:t xml:space="preserve">: </w:t>
      </w:r>
    </w:p>
    <w:p w14:paraId="5890FA66" w14:textId="17446BEB" w:rsidR="008612BD" w:rsidRPr="00A73F77" w:rsidRDefault="00DC40BD" w:rsidP="002F49A1">
      <w:pPr>
        <w:pStyle w:val="afb"/>
        <w:numPr>
          <w:ilvl w:val="0"/>
          <w:numId w:val="12"/>
        </w:numPr>
        <w:tabs>
          <w:tab w:val="left" w:pos="0"/>
          <w:tab w:val="left" w:pos="993"/>
          <w:tab w:val="left" w:pos="1134"/>
        </w:tabs>
        <w:spacing w:after="120"/>
        <w:ind w:left="0" w:firstLine="709"/>
        <w:contextualSpacing/>
        <w:jc w:val="both"/>
      </w:pPr>
      <w:r w:rsidRPr="00A73F77">
        <w:t>Банктің тәуекел-тәбетінің деңгейін сипаттайтын сандық және сапалық параметрлерді есептеу мен айқындаудың ішкі тәртібі</w:t>
      </w:r>
      <w:r w:rsidR="008612BD" w:rsidRPr="00A73F77">
        <w:t>;</w:t>
      </w:r>
    </w:p>
    <w:p w14:paraId="4CE30E85" w14:textId="649E29CF" w:rsidR="008612BD" w:rsidRPr="00A73F77" w:rsidRDefault="00DC40BD" w:rsidP="002F49A1">
      <w:pPr>
        <w:pStyle w:val="afb"/>
        <w:numPr>
          <w:ilvl w:val="0"/>
          <w:numId w:val="12"/>
        </w:numPr>
        <w:tabs>
          <w:tab w:val="left" w:pos="0"/>
          <w:tab w:val="left" w:pos="993"/>
          <w:tab w:val="left" w:pos="1134"/>
        </w:tabs>
        <w:spacing w:after="120"/>
        <w:ind w:left="0" w:firstLine="709"/>
        <w:contextualSpacing/>
        <w:jc w:val="both"/>
      </w:pPr>
      <w:r w:rsidRPr="00A73F77">
        <w:t>тәуекел дәрежесінің деңгейін есептеу және анықтау үшін пайдаланылатын ақпарат пен материалдар, әдістер мен құралдар</w:t>
      </w:r>
      <w:r w:rsidR="008612BD" w:rsidRPr="00A73F77">
        <w:t>;</w:t>
      </w:r>
    </w:p>
    <w:p w14:paraId="3DB0DAA2" w14:textId="49AACCE4" w:rsidR="008612BD" w:rsidRPr="00A73F77" w:rsidRDefault="00DC40BD" w:rsidP="002F49A1">
      <w:pPr>
        <w:pStyle w:val="afb"/>
        <w:numPr>
          <w:ilvl w:val="0"/>
          <w:numId w:val="12"/>
        </w:numPr>
        <w:tabs>
          <w:tab w:val="left" w:pos="0"/>
          <w:tab w:val="left" w:pos="993"/>
          <w:tab w:val="left" w:pos="1134"/>
        </w:tabs>
        <w:spacing w:after="120"/>
        <w:ind w:left="0" w:firstLine="709"/>
        <w:contextualSpacing/>
        <w:jc w:val="both"/>
      </w:pPr>
      <w:r w:rsidRPr="00A73F77">
        <w:t>Банктің тәуекел дәрежесінің деңгейін есептеу мен анықтауға қатысатын және тәуекел дәрежесінің белгіленген деңгейін бақылау мен мониторингтеуге жауапты банктің жауапты тұлғалары және (немесе) бөлімшелері</w:t>
      </w:r>
      <w:r w:rsidR="008612BD" w:rsidRPr="00A73F77">
        <w:t>;</w:t>
      </w:r>
    </w:p>
    <w:p w14:paraId="44C05C48" w14:textId="54C74F87" w:rsidR="008612BD" w:rsidRPr="00A73F77" w:rsidRDefault="00DC40BD" w:rsidP="002F49A1">
      <w:pPr>
        <w:pStyle w:val="afb"/>
        <w:numPr>
          <w:ilvl w:val="0"/>
          <w:numId w:val="12"/>
        </w:numPr>
        <w:tabs>
          <w:tab w:val="left" w:pos="0"/>
          <w:tab w:val="left" w:pos="993"/>
          <w:tab w:val="left" w:pos="1134"/>
        </w:tabs>
        <w:spacing w:after="120"/>
        <w:ind w:left="0" w:firstLine="709"/>
        <w:contextualSpacing/>
        <w:jc w:val="both"/>
      </w:pPr>
      <w:r w:rsidRPr="00A73F77">
        <w:t>тәуекел-тәбеттің бекітілген деңгейлеріне түзету енгізілетін жағдайлар</w:t>
      </w:r>
      <w:r w:rsidR="008612BD" w:rsidRPr="00A73F77">
        <w:t>.</w:t>
      </w:r>
    </w:p>
    <w:p w14:paraId="22A1116C" w14:textId="79E03BF9" w:rsidR="008612BD" w:rsidRPr="00A73F77" w:rsidRDefault="005B096A"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Тәуекел-тәбет деңгейлерін белгілеу кезінде қолданылатын сандық әдістер тәуекелдер деңгейін бағалау сенімділігінің жоғары дәрежесін қамтамасыз етеді</w:t>
      </w:r>
      <w:r w:rsidR="008612BD" w:rsidRPr="00A73F77">
        <w:t xml:space="preserve">. </w:t>
      </w:r>
    </w:p>
    <w:p w14:paraId="182618DB" w14:textId="2F2432D7" w:rsidR="008612BD" w:rsidRPr="00A73F77" w:rsidRDefault="008612BD" w:rsidP="003324F3">
      <w:pPr>
        <w:widowControl w:val="0"/>
        <w:numPr>
          <w:ilvl w:val="0"/>
          <w:numId w:val="1"/>
        </w:numPr>
        <w:suppressLineNumbers/>
        <w:shd w:val="clear" w:color="auto" w:fill="FFFFFF"/>
        <w:tabs>
          <w:tab w:val="left" w:pos="851"/>
        </w:tabs>
        <w:suppressAutoHyphens/>
        <w:spacing w:after="120"/>
        <w:ind w:left="0" w:firstLine="426"/>
        <w:jc w:val="both"/>
      </w:pPr>
      <w:r w:rsidRPr="00A73F77">
        <w:t xml:space="preserve"> </w:t>
      </w:r>
      <w:r w:rsidR="003B043E" w:rsidRPr="00A73F77">
        <w:t>Тәуекел тәбетінің деңгейлері келесі тәуекелдер деңгейін</w:t>
      </w:r>
      <w:r w:rsidRPr="00A73F77">
        <w:t>:</w:t>
      </w:r>
    </w:p>
    <w:p w14:paraId="08943B04" w14:textId="50C87D57" w:rsidR="008612BD" w:rsidRPr="00A73F77" w:rsidRDefault="003B043E" w:rsidP="002F49A1">
      <w:pPr>
        <w:numPr>
          <w:ilvl w:val="0"/>
          <w:numId w:val="11"/>
        </w:numPr>
        <w:tabs>
          <w:tab w:val="left" w:pos="993"/>
        </w:tabs>
        <w:autoSpaceDE w:val="0"/>
        <w:spacing w:after="120"/>
        <w:ind w:left="0" w:firstLine="709"/>
        <w:jc w:val="both"/>
      </w:pPr>
      <w:r w:rsidRPr="00A73F77">
        <w:lastRenderedPageBreak/>
        <w:t>түзету шараларын қолдануды талап етпейтін деңгей</w:t>
      </w:r>
      <w:r w:rsidR="008612BD" w:rsidRPr="00A73F77">
        <w:t>;</w:t>
      </w:r>
    </w:p>
    <w:p w14:paraId="39A8B76F" w14:textId="7236490E" w:rsidR="008612BD" w:rsidRPr="00A73F77" w:rsidRDefault="003B043E" w:rsidP="002F49A1">
      <w:pPr>
        <w:numPr>
          <w:ilvl w:val="0"/>
          <w:numId w:val="11"/>
        </w:numPr>
        <w:tabs>
          <w:tab w:val="left" w:pos="993"/>
        </w:tabs>
        <w:autoSpaceDE w:val="0"/>
        <w:spacing w:after="120"/>
        <w:ind w:left="0" w:firstLine="709"/>
        <w:jc w:val="both"/>
      </w:pPr>
      <w:r w:rsidRPr="00A73F77">
        <w:t>жол берілетін ретінде айқындалған, бірақ тәуекел деңгейін төмендету мақсатында тәуекелдерді басқару жүйесінің қолданыстағы рәсімдерінде жекелеген түзету шараларын талап ететін деңгей</w:t>
      </w:r>
      <w:r w:rsidR="008612BD" w:rsidRPr="00A73F77">
        <w:t>;</w:t>
      </w:r>
    </w:p>
    <w:p w14:paraId="1891F2E5" w14:textId="08242BD9" w:rsidR="008612BD" w:rsidRPr="00A73F77" w:rsidRDefault="003B043E" w:rsidP="002F49A1">
      <w:pPr>
        <w:numPr>
          <w:ilvl w:val="0"/>
          <w:numId w:val="11"/>
        </w:numPr>
        <w:tabs>
          <w:tab w:val="left" w:pos="993"/>
        </w:tabs>
        <w:autoSpaceDE w:val="0"/>
        <w:spacing w:after="120"/>
        <w:ind w:left="0" w:firstLine="709"/>
        <w:jc w:val="both"/>
      </w:pPr>
      <w:r w:rsidRPr="00A73F77">
        <w:t>банктің қаржылық орнықтылығы мен оның төлем қабілеттілігінің нашарлауына жол бермеу мақсатында тиісті шараларды қолдануды талап ететін жоғары деңгей ретінде айқындалған</w:t>
      </w:r>
      <w:r w:rsidRPr="00A73F77">
        <w:rPr>
          <w:lang w:val="kk-KZ"/>
        </w:rPr>
        <w:t xml:space="preserve"> </w:t>
      </w:r>
      <w:r w:rsidRPr="00A73F77">
        <w:t>деңгейін қамтиды</w:t>
      </w:r>
      <w:r w:rsidRPr="00A73F77">
        <w:rPr>
          <w:lang w:val="kk-KZ"/>
        </w:rPr>
        <w:t>.</w:t>
      </w:r>
    </w:p>
    <w:p w14:paraId="321FFF4D" w14:textId="2A984C0B" w:rsidR="008612BD" w:rsidRPr="00A73F77" w:rsidRDefault="00582787" w:rsidP="00582787">
      <w:pPr>
        <w:widowControl w:val="0"/>
        <w:numPr>
          <w:ilvl w:val="0"/>
          <w:numId w:val="1"/>
        </w:numPr>
        <w:suppressLineNumbers/>
        <w:tabs>
          <w:tab w:val="left" w:pos="851"/>
        </w:tabs>
        <w:suppressAutoHyphens/>
        <w:spacing w:after="120"/>
        <w:ind w:left="0" w:firstLine="426"/>
        <w:jc w:val="both"/>
      </w:pPr>
      <w:r w:rsidRPr="00A73F77">
        <w:t>Тәуекел-тәбетті айқындау кезінде Банк ағымдағы уақыт кезеңінде белгіленген тәуекел-тәбеттің қолайлылығына және стресс-тестілеу (сценарийлік талдау және сезімталдықты талдау) жүргізу арқылы оның болашақта қаншалықты қолайлы болатынына бағалау жүргізеді)</w:t>
      </w:r>
      <w:r w:rsidRPr="00A73F77">
        <w:rPr>
          <w:lang w:val="kk-KZ"/>
        </w:rPr>
        <w:t>.</w:t>
      </w:r>
    </w:p>
    <w:p w14:paraId="10920B16" w14:textId="61D10D65" w:rsidR="008612BD" w:rsidRPr="00A73F77" w:rsidRDefault="00C72CCE"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Сипаттамасы тәуекел-бейінде жоқ елеулі тәуекелдер анықталған жағдайда, Банк тәуекел деңгейін бағалайды, тәуекел-бейінге осындай тәуекелдерді енгізу үшін тиісті рәсімдерді пысықтайды, тәуекел-тәбет деңгейін айқындайды және анықталған тәуекелді болғызбау және (немесе) азайту жөніндегі шараларды әзірлейді</w:t>
      </w:r>
      <w:r w:rsidR="008612BD" w:rsidRPr="00A73F77">
        <w:t>.</w:t>
      </w:r>
    </w:p>
    <w:p w14:paraId="6CB5EB0A" w14:textId="0A1503B3" w:rsidR="008612BD" w:rsidRPr="00A73F77" w:rsidRDefault="00E46895"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 дәрежесінің агрегатталған (агрегатталған) деңгейі (деңгейлері) мерзімді негізде белгіленеді (белгіленеді) және қайта қаралады (қайта қаралады)</w:t>
      </w:r>
      <w:r w:rsidR="008612BD" w:rsidRPr="00A73F77">
        <w:t xml:space="preserve">. </w:t>
      </w:r>
      <w:r w:rsidRPr="00A73F77">
        <w:t xml:space="preserve">Тәуекелдің жекелеген түрлері бойынша тәуекел дәрежесінің деңгейі нарықтағы жағдай өзгерген және (немесе) уәкілетті органның талаптары өзгерген кезде бір жыл ішінде, бірақ тәуекел дәрежесінің біріктірілген деңгейі </w:t>
      </w:r>
      <w:r w:rsidRPr="00A73F77">
        <w:rPr>
          <w:lang w:val="kk-KZ"/>
        </w:rPr>
        <w:t>аясында</w:t>
      </w:r>
      <w:r w:rsidRPr="00A73F77">
        <w:t xml:space="preserve"> қайта қаралады</w:t>
      </w:r>
      <w:r w:rsidR="008612BD" w:rsidRPr="00A73F77">
        <w:t>.</w:t>
      </w:r>
    </w:p>
    <w:p w14:paraId="4236819D" w14:textId="585F4101" w:rsidR="000A6600" w:rsidRPr="00A73F77" w:rsidRDefault="00E46895"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Сандық сипаттағы мәлімдемелер кредиттік, нарықтық, өтімділік тәуекелі, операциялық сияқты тәуекелдерге тән, бірақ олармен шектелмейді</w:t>
      </w:r>
      <w:r w:rsidR="000A6600" w:rsidRPr="00A73F77">
        <w:t>.</w:t>
      </w:r>
    </w:p>
    <w:p w14:paraId="401732C9" w14:textId="21998DEF" w:rsidR="000A6600" w:rsidRPr="00A73F77" w:rsidRDefault="00A9483C"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Сапалық сипаттағы мәлімдемелер осы Саясатқа №1 қосымшада көрсетілген тәуекелдердің барлық түрлеріне тән</w:t>
      </w:r>
      <w:r w:rsidR="009452F2" w:rsidRPr="00A73F77">
        <w:t>.</w:t>
      </w:r>
    </w:p>
    <w:p w14:paraId="55041F30" w14:textId="0477AC0F" w:rsidR="000A6600" w:rsidRPr="00A73F77" w:rsidRDefault="00B82A89" w:rsidP="003324F3">
      <w:pPr>
        <w:widowControl w:val="0"/>
        <w:numPr>
          <w:ilvl w:val="0"/>
          <w:numId w:val="1"/>
        </w:numPr>
        <w:suppressLineNumbers/>
        <w:shd w:val="clear" w:color="auto" w:fill="FFFFFF"/>
        <w:tabs>
          <w:tab w:val="left" w:pos="851"/>
        </w:tabs>
        <w:suppressAutoHyphens/>
        <w:spacing w:after="120"/>
        <w:ind w:left="0" w:firstLine="426"/>
        <w:jc w:val="both"/>
      </w:pPr>
      <w:r w:rsidRPr="00A73F77">
        <w:t>Елеулі тәуекелдің әрбір түрі бойынша тәуекел-тәбеттің агрегатталған (агрегатталған) деңгейі (деңгейлері) және тәуекел-тәбеттің деңгейлері Банктің қолданыстағы ішкі құжаттарына сәйкес айқындалады және Банктің ДК-мен бекітіледі</w:t>
      </w:r>
      <w:r w:rsidR="000A6600" w:rsidRPr="00A73F77">
        <w:t>.</w:t>
      </w:r>
    </w:p>
    <w:p w14:paraId="1A2D49EF" w14:textId="1A02F309" w:rsidR="000A6600" w:rsidRPr="00A73F77" w:rsidRDefault="001E4B4C" w:rsidP="003324F3">
      <w:pPr>
        <w:widowControl w:val="0"/>
        <w:numPr>
          <w:ilvl w:val="0"/>
          <w:numId w:val="1"/>
        </w:numPr>
        <w:suppressLineNumbers/>
        <w:shd w:val="clear" w:color="auto" w:fill="FFFFFF"/>
        <w:tabs>
          <w:tab w:val="left" w:pos="851"/>
        </w:tabs>
        <w:suppressAutoHyphens/>
        <w:spacing w:after="120"/>
        <w:ind w:left="0" w:firstLine="426"/>
        <w:jc w:val="both"/>
      </w:pPr>
      <w:r w:rsidRPr="00A73F77">
        <w:t xml:space="preserve">Тәуекелдерді басқару жөніндегі бөлімшелер Банктің қолданыстағы ішкі құжаттарына сәйкес мерзімді негізде тәуекел дәрежесінің белгіленген деңгейлеріне мониторинг және бақылау туралы ақпаратты Банк Басқармасының, </w:t>
      </w:r>
      <w:r w:rsidR="0093052B" w:rsidRPr="00A73F77">
        <w:rPr>
          <w:bCs/>
          <w:lang w:val="kk-KZ"/>
        </w:rPr>
        <w:t>ТБК</w:t>
      </w:r>
      <w:r w:rsidRPr="00A73F77">
        <w:t xml:space="preserve"> және ДК қарауына шығарады</w:t>
      </w:r>
      <w:r w:rsidR="000A6600" w:rsidRPr="00A73F77">
        <w:t>.</w:t>
      </w:r>
    </w:p>
    <w:p w14:paraId="644296A9" w14:textId="65466438" w:rsidR="00CF0074" w:rsidRPr="00A73F77" w:rsidRDefault="00961161" w:rsidP="00094BC1">
      <w:pPr>
        <w:pStyle w:val="1"/>
        <w:ind w:left="0"/>
        <w:jc w:val="center"/>
        <w:rPr>
          <w:rFonts w:ascii="Times New Roman" w:hAnsi="Times New Roman" w:cs="Times New Roman"/>
          <w:szCs w:val="24"/>
        </w:rPr>
      </w:pPr>
      <w:bookmarkStart w:id="130" w:name="глава8"/>
      <w:bookmarkStart w:id="131" w:name="_Toc62834925"/>
      <w:bookmarkEnd w:id="130"/>
      <w:r w:rsidRPr="00A73F77">
        <w:rPr>
          <w:rFonts w:ascii="Times New Roman" w:hAnsi="Times New Roman" w:cs="Times New Roman"/>
          <w:szCs w:val="24"/>
        </w:rPr>
        <w:t>8</w:t>
      </w:r>
      <w:r w:rsidR="002A7897" w:rsidRPr="00A73F77">
        <w:rPr>
          <w:rFonts w:ascii="Times New Roman" w:hAnsi="Times New Roman" w:cs="Times New Roman"/>
          <w:szCs w:val="24"/>
          <w:lang w:val="kk-KZ"/>
        </w:rPr>
        <w:t>-тарау</w:t>
      </w:r>
      <w:r w:rsidR="00926075" w:rsidRPr="00A73F77">
        <w:rPr>
          <w:rFonts w:ascii="Times New Roman" w:hAnsi="Times New Roman" w:cs="Times New Roman"/>
          <w:szCs w:val="24"/>
        </w:rPr>
        <w:t xml:space="preserve">. </w:t>
      </w:r>
      <w:bookmarkEnd w:id="131"/>
      <w:r w:rsidR="00017B36" w:rsidRPr="00A73F77">
        <w:rPr>
          <w:rFonts w:ascii="Times New Roman" w:hAnsi="Times New Roman" w:cs="Times New Roman"/>
          <w:szCs w:val="24"/>
        </w:rPr>
        <w:t>Банктің елеулі тәуекелдері</w:t>
      </w:r>
    </w:p>
    <w:p w14:paraId="24366FF7" w14:textId="6D028903" w:rsidR="00BB113F" w:rsidRPr="00A73F77" w:rsidRDefault="007043D1" w:rsidP="007043D1">
      <w:pPr>
        <w:widowControl w:val="0"/>
        <w:numPr>
          <w:ilvl w:val="0"/>
          <w:numId w:val="1"/>
        </w:numPr>
        <w:suppressLineNumbers/>
        <w:tabs>
          <w:tab w:val="left" w:pos="851"/>
        </w:tabs>
        <w:suppressAutoHyphens/>
        <w:spacing w:after="120"/>
        <w:ind w:left="0" w:firstLine="426"/>
        <w:jc w:val="both"/>
      </w:pPr>
      <w:r w:rsidRPr="00A73F77">
        <w:t>Банк тұрақты негізде банкті басқарудың барлық деңгейлерінде тәуекелдерді анықтауды, өлшеуді, мониторингтеуді және бақылауды жүзеге асырады. Бұл ретте тәуекелдерді басқару және ішкі бақылау жүйесін жетілдіру банктің тәуекел-бейінінің өзгеруіне сәйкес, сондай-ақ сыртқы ортаның өзгеруін ескере отырып жүзеге асырылады</w:t>
      </w:r>
      <w:r w:rsidRPr="00A73F77">
        <w:rPr>
          <w:lang w:val="kk-KZ"/>
        </w:rPr>
        <w:t>.</w:t>
      </w:r>
    </w:p>
    <w:p w14:paraId="57720F3A" w14:textId="24CAE2CB" w:rsidR="00BB113F" w:rsidRPr="00A73F77" w:rsidRDefault="00B77D79"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Тәуекелдерге ұшырағыштықты анықтаудан және өлшеуден басқа, қорғаудың барлық деңгейлеріндегі тәуекелдерді басқару жөніндегі жауапты бөлімшелер тәуекелдерді төмендетудің ықтимал тәсілдеріне бағалау жүргізеді және тәуекел деңгейін төмендету қажеттілігін көрсетеді</w:t>
      </w:r>
      <w:r w:rsidR="00BB113F" w:rsidRPr="00A73F77">
        <w:t xml:space="preserve">. </w:t>
      </w:r>
    </w:p>
    <w:p w14:paraId="4DBEFC43" w14:textId="7052A38D" w:rsidR="009E6505" w:rsidRPr="00A73F77" w:rsidRDefault="006B3724" w:rsidP="003324F3">
      <w:pPr>
        <w:widowControl w:val="0"/>
        <w:numPr>
          <w:ilvl w:val="0"/>
          <w:numId w:val="1"/>
        </w:numPr>
        <w:suppressLineNumbers/>
        <w:shd w:val="clear" w:color="auto" w:fill="FFFFFF"/>
        <w:tabs>
          <w:tab w:val="left" w:pos="851"/>
        </w:tabs>
        <w:suppressAutoHyphens/>
        <w:spacing w:after="120"/>
        <w:ind w:left="0" w:firstLine="426"/>
        <w:jc w:val="both"/>
      </w:pPr>
      <w:r w:rsidRPr="00A73F77">
        <w:t xml:space="preserve">Банктің ҚД елеулі тәуекелдерін тиімді басқару мақсатында, </w:t>
      </w:r>
      <w:r w:rsidR="009B1A6C" w:rsidRPr="00A73F77">
        <w:t>сондай-ақ</w:t>
      </w:r>
      <w:r w:rsidR="009B1A6C" w:rsidRPr="00A73F77">
        <w:rPr>
          <w:lang w:val="kk-KZ"/>
        </w:rPr>
        <w:t>,</w:t>
      </w:r>
      <w:r w:rsidR="009B1A6C" w:rsidRPr="00A73F77">
        <w:t xml:space="preserve"> Банктің тәуекел-бейінінің өзектілігін қолдау мақсатында </w:t>
      </w:r>
      <w:r w:rsidR="0093052B" w:rsidRPr="00A73F77">
        <w:rPr>
          <w:bCs/>
          <w:lang w:val="kk-KZ"/>
        </w:rPr>
        <w:t>ТБК</w:t>
      </w:r>
      <w:r w:rsidRPr="00A73F77">
        <w:t xml:space="preserve"> және тәуекел-менеджментінің басшысы банктің қызметіне тән тәуекелдерді т</w:t>
      </w:r>
      <w:r w:rsidR="009B1A6C" w:rsidRPr="00A73F77">
        <w:t>ұрақты бағалауды жүзеге асырады.</w:t>
      </w:r>
      <w:r w:rsidR="00D10A4E" w:rsidRPr="00A73F77">
        <w:t xml:space="preserve"> </w:t>
      </w:r>
    </w:p>
    <w:p w14:paraId="32E0682A" w14:textId="442ABD95" w:rsidR="00714FB6" w:rsidRPr="00A73F77" w:rsidRDefault="006B3724" w:rsidP="003324F3">
      <w:pPr>
        <w:widowControl w:val="0"/>
        <w:numPr>
          <w:ilvl w:val="0"/>
          <w:numId w:val="1"/>
        </w:numPr>
        <w:suppressLineNumbers/>
        <w:shd w:val="clear" w:color="auto" w:fill="FFFFFF"/>
        <w:tabs>
          <w:tab w:val="left" w:pos="851"/>
        </w:tabs>
        <w:suppressAutoHyphens/>
        <w:spacing w:after="120"/>
        <w:ind w:left="0" w:firstLine="426"/>
        <w:jc w:val="both"/>
      </w:pPr>
      <w:r w:rsidRPr="00A73F77">
        <w:t>Банктің тәуекелдерін бағалау рәсімі ағымдағы тәуекелдерді үздіксіз талдауды, сондай-ақ елеулі тәуекелдердің шоғырлану дәрежесін ескере отырып, жаңа және әлеуетті тәуекелдерді анықтауды қамтиды</w:t>
      </w:r>
      <w:r w:rsidR="00D10A4E" w:rsidRPr="00A73F77">
        <w:t>.</w:t>
      </w:r>
    </w:p>
    <w:p w14:paraId="3A167E71" w14:textId="316CFBDC" w:rsidR="0065197B" w:rsidRPr="00A73F77" w:rsidRDefault="00B72640" w:rsidP="0065197B">
      <w:pPr>
        <w:widowControl w:val="0"/>
        <w:numPr>
          <w:ilvl w:val="0"/>
          <w:numId w:val="1"/>
        </w:numPr>
        <w:suppressLineNumbers/>
        <w:shd w:val="clear" w:color="auto" w:fill="FFFFFF"/>
        <w:tabs>
          <w:tab w:val="left" w:pos="851"/>
        </w:tabs>
        <w:suppressAutoHyphens/>
        <w:spacing w:after="120"/>
        <w:ind w:left="0" w:firstLine="426"/>
        <w:jc w:val="both"/>
      </w:pPr>
      <w:r w:rsidRPr="00A73F77">
        <w:lastRenderedPageBreak/>
        <w:t>Банк банктің қызметіне тән тәуекелдерді бағалау негізінде елеулі тәуекелдерді (оның ішінде баланстық және баланстан тыс операциялар бойынша, бизнес-бөлімшелердің топтары, портфельдері және жекелеген қызмет түрлері бойынша тәуекелдер) айқындайды, оларды анықтау және өлшеу кезінде сандық та, сапалық та параметрлер ескеріледі</w:t>
      </w:r>
      <w:r w:rsidR="00A51760" w:rsidRPr="00A73F77">
        <w:t>.</w:t>
      </w:r>
      <w:bookmarkStart w:id="132" w:name="z373"/>
    </w:p>
    <w:p w14:paraId="7BC254B0" w14:textId="0BFD77BE" w:rsidR="00C56886" w:rsidRPr="00A73F77" w:rsidRDefault="00A913AA" w:rsidP="0065197B">
      <w:pPr>
        <w:widowControl w:val="0"/>
        <w:numPr>
          <w:ilvl w:val="0"/>
          <w:numId w:val="1"/>
        </w:numPr>
        <w:suppressLineNumbers/>
        <w:shd w:val="clear" w:color="auto" w:fill="FFFFFF"/>
        <w:tabs>
          <w:tab w:val="left" w:pos="851"/>
        </w:tabs>
        <w:suppressAutoHyphens/>
        <w:spacing w:after="120"/>
        <w:ind w:left="0" w:firstLine="426"/>
        <w:jc w:val="both"/>
      </w:pPr>
      <w:r w:rsidRPr="00A73F77">
        <w:t>Іске асырылуы банктің қаржылық орнықтылығының нашарлауына әкелетін тәуекелдердің Елеулі болуын айқындау үшін өлшемшарттар тәуекелдердің</w:t>
      </w:r>
      <w:r w:rsidRPr="00A73F77">
        <w:rPr>
          <w:lang w:val="kk-KZ"/>
        </w:rPr>
        <w:t>:</w:t>
      </w:r>
      <w:r w:rsidRPr="00A73F77">
        <w:t xml:space="preserve"> </w:t>
      </w:r>
    </w:p>
    <w:p w14:paraId="6937D6CD" w14:textId="020236C2" w:rsidR="00C56886" w:rsidRPr="00A73F77" w:rsidRDefault="00C56886" w:rsidP="003324F3">
      <w:pPr>
        <w:widowControl w:val="0"/>
        <w:suppressLineNumbers/>
        <w:shd w:val="clear" w:color="auto" w:fill="FFFFFF"/>
        <w:tabs>
          <w:tab w:val="left" w:pos="851"/>
        </w:tabs>
        <w:suppressAutoHyphens/>
        <w:spacing w:after="120"/>
        <w:ind w:left="426"/>
        <w:jc w:val="both"/>
      </w:pPr>
      <w:r w:rsidRPr="00A73F77">
        <w:t xml:space="preserve">а) </w:t>
      </w:r>
      <w:r w:rsidR="000238A6" w:rsidRPr="00A73F77">
        <w:t>банк капиталы</w:t>
      </w:r>
      <w:r w:rsidR="00A913AA" w:rsidRPr="00A73F77">
        <w:rPr>
          <w:lang w:val="kk-KZ"/>
        </w:rPr>
        <w:t>на</w:t>
      </w:r>
      <w:r w:rsidRPr="00A73F77">
        <w:t>;</w:t>
      </w:r>
    </w:p>
    <w:p w14:paraId="1E3861D9" w14:textId="29FB6BAC" w:rsidR="005825AE" w:rsidRPr="00A73F77" w:rsidRDefault="005825AE" w:rsidP="003324F3">
      <w:pPr>
        <w:widowControl w:val="0"/>
        <w:suppressLineNumbers/>
        <w:shd w:val="clear" w:color="auto" w:fill="FFFFFF"/>
        <w:tabs>
          <w:tab w:val="left" w:pos="851"/>
        </w:tabs>
        <w:suppressAutoHyphens/>
        <w:spacing w:after="120"/>
        <w:ind w:left="426"/>
        <w:jc w:val="both"/>
      </w:pPr>
      <w:r w:rsidRPr="00A73F77">
        <w:t xml:space="preserve">б) </w:t>
      </w:r>
      <w:r w:rsidR="000238A6" w:rsidRPr="00A73F77">
        <w:t>Банктің кірістілігі</w:t>
      </w:r>
      <w:r w:rsidR="00A913AA" w:rsidRPr="00A73F77">
        <w:rPr>
          <w:lang w:val="kk-KZ"/>
        </w:rPr>
        <w:t>не</w:t>
      </w:r>
      <w:r w:rsidRPr="00A73F77">
        <w:t>;</w:t>
      </w:r>
    </w:p>
    <w:p w14:paraId="740E8078" w14:textId="2D5E777E" w:rsidR="005825AE" w:rsidRPr="00A73F77" w:rsidRDefault="005825AE" w:rsidP="003324F3">
      <w:pPr>
        <w:widowControl w:val="0"/>
        <w:suppressLineNumbers/>
        <w:shd w:val="clear" w:color="auto" w:fill="FFFFFF"/>
        <w:tabs>
          <w:tab w:val="left" w:pos="851"/>
        </w:tabs>
        <w:suppressAutoHyphens/>
        <w:spacing w:after="120"/>
        <w:ind w:left="426"/>
        <w:jc w:val="both"/>
      </w:pPr>
      <w:r w:rsidRPr="00A73F77">
        <w:t xml:space="preserve">в) </w:t>
      </w:r>
      <w:r w:rsidR="000238A6" w:rsidRPr="00A73F77">
        <w:t>Банктің өтімділігі</w:t>
      </w:r>
      <w:r w:rsidR="00A913AA" w:rsidRPr="00A73F77">
        <w:rPr>
          <w:lang w:val="kk-KZ"/>
        </w:rPr>
        <w:t>не</w:t>
      </w:r>
      <w:r w:rsidRPr="00A73F77">
        <w:t>;</w:t>
      </w:r>
    </w:p>
    <w:p w14:paraId="6B637619" w14:textId="1C1AEB57" w:rsidR="005825AE" w:rsidRPr="00A73F77" w:rsidRDefault="005825AE" w:rsidP="003324F3">
      <w:pPr>
        <w:widowControl w:val="0"/>
        <w:suppressLineNumbers/>
        <w:shd w:val="clear" w:color="auto" w:fill="FFFFFF"/>
        <w:tabs>
          <w:tab w:val="left" w:pos="851"/>
        </w:tabs>
        <w:suppressAutoHyphens/>
        <w:spacing w:after="120"/>
        <w:ind w:left="426"/>
        <w:jc w:val="both"/>
      </w:pPr>
      <w:r w:rsidRPr="00A73F77">
        <w:t>г)</w:t>
      </w:r>
      <w:r w:rsidR="00907FA2" w:rsidRPr="00A73F77">
        <w:t xml:space="preserve"> </w:t>
      </w:r>
      <w:r w:rsidR="000238A6" w:rsidRPr="00A73F77">
        <w:t>банктің беделі</w:t>
      </w:r>
      <w:r w:rsidR="00A913AA" w:rsidRPr="00A73F77">
        <w:rPr>
          <w:lang w:val="kk-KZ"/>
        </w:rPr>
        <w:t>не</w:t>
      </w:r>
      <w:r w:rsidR="00907FA2" w:rsidRPr="00A73F77">
        <w:t>;</w:t>
      </w:r>
    </w:p>
    <w:p w14:paraId="2652922B" w14:textId="62688E30" w:rsidR="008612BD" w:rsidRPr="00A73F77" w:rsidRDefault="008612BD" w:rsidP="003324F3">
      <w:pPr>
        <w:widowControl w:val="0"/>
        <w:suppressLineNumbers/>
        <w:shd w:val="clear" w:color="auto" w:fill="FFFFFF"/>
        <w:tabs>
          <w:tab w:val="left" w:pos="851"/>
        </w:tabs>
        <w:suppressAutoHyphens/>
        <w:spacing w:after="120"/>
        <w:ind w:left="426"/>
        <w:jc w:val="both"/>
        <w:rPr>
          <w:lang w:val="kk-KZ"/>
        </w:rPr>
      </w:pPr>
      <w:r w:rsidRPr="00A73F77">
        <w:t xml:space="preserve">д) </w:t>
      </w:r>
      <w:r w:rsidR="000238A6" w:rsidRPr="00A73F77">
        <w:t>реттеушілік талаптарға сәйкестігі</w:t>
      </w:r>
      <w:r w:rsidR="00A913AA" w:rsidRPr="00A73F77">
        <w:rPr>
          <w:lang w:val="kk-KZ"/>
        </w:rPr>
        <w:t>не</w:t>
      </w:r>
      <w:r w:rsidR="00A913AA" w:rsidRPr="00A73F77">
        <w:t xml:space="preserve"> әсері болып табылады</w:t>
      </w:r>
      <w:r w:rsidR="00A913AA" w:rsidRPr="00A73F77">
        <w:rPr>
          <w:lang w:val="kk-KZ"/>
        </w:rPr>
        <w:t>.</w:t>
      </w:r>
    </w:p>
    <w:p w14:paraId="087614CE" w14:textId="4C8A6291" w:rsidR="00E67D51" w:rsidRPr="00A73F77" w:rsidRDefault="006B4321"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Тәуекелдердің маңыздылығын айқындау тәртібі</w:t>
      </w:r>
      <w:r w:rsidR="00E67D51" w:rsidRPr="00A73F77">
        <w:t>:</w:t>
      </w:r>
    </w:p>
    <w:p w14:paraId="4EC522C1" w14:textId="3AAD687A" w:rsidR="00E67D51" w:rsidRPr="00A73F77" w:rsidRDefault="000C2D38" w:rsidP="002F49A1">
      <w:pPr>
        <w:numPr>
          <w:ilvl w:val="0"/>
          <w:numId w:val="13"/>
        </w:numPr>
        <w:tabs>
          <w:tab w:val="left" w:pos="709"/>
          <w:tab w:val="left" w:pos="1134"/>
        </w:tabs>
        <w:autoSpaceDE w:val="0"/>
        <w:spacing w:after="120"/>
        <w:ind w:left="0" w:firstLine="426"/>
        <w:jc w:val="both"/>
      </w:pPr>
      <w:r w:rsidRPr="00A73F77">
        <w:t>Тәуекелдерді басқару бөлімшесі осы Саясатқа № 1 қосымшада көрсетілген тәуекелдер тізбесін бизнес иелеріне жібереді</w:t>
      </w:r>
      <w:r w:rsidR="00212BD3" w:rsidRPr="00A73F77">
        <w:t>;</w:t>
      </w:r>
    </w:p>
    <w:p w14:paraId="7BD3178F" w14:textId="750EF787" w:rsidR="00E67D51" w:rsidRPr="00A73F77" w:rsidRDefault="00366BC3" w:rsidP="002F49A1">
      <w:pPr>
        <w:numPr>
          <w:ilvl w:val="0"/>
          <w:numId w:val="13"/>
        </w:numPr>
        <w:tabs>
          <w:tab w:val="left" w:pos="709"/>
          <w:tab w:val="left" w:pos="1134"/>
        </w:tabs>
        <w:autoSpaceDE w:val="0"/>
        <w:spacing w:after="120"/>
        <w:ind w:left="0" w:firstLine="426"/>
        <w:jc w:val="both"/>
      </w:pPr>
      <w:r w:rsidRPr="00A73F77">
        <w:rPr>
          <w:lang w:val="kk-KZ"/>
        </w:rPr>
        <w:t>Б</w:t>
      </w:r>
      <w:r w:rsidRPr="00A73F77">
        <w:t>изнес-иелер өз қызмет бағыттарының шеңберінде тәуекелдерді, оның ішінде маңыздылық критерийлерін бағалайды</w:t>
      </w:r>
      <w:r w:rsidR="00212BD3" w:rsidRPr="00A73F77">
        <w:t>;</w:t>
      </w:r>
    </w:p>
    <w:p w14:paraId="4DF06501" w14:textId="201D220E" w:rsidR="00464984" w:rsidRPr="00A73F77" w:rsidRDefault="00366BC3" w:rsidP="002F49A1">
      <w:pPr>
        <w:numPr>
          <w:ilvl w:val="0"/>
          <w:numId w:val="13"/>
        </w:numPr>
        <w:tabs>
          <w:tab w:val="left" w:pos="709"/>
          <w:tab w:val="left" w:pos="1134"/>
        </w:tabs>
        <w:autoSpaceDE w:val="0"/>
        <w:spacing w:after="120"/>
        <w:ind w:left="0" w:firstLine="426"/>
        <w:jc w:val="both"/>
      </w:pPr>
      <w:r w:rsidRPr="00A73F77">
        <w:t>Тәуекелдерді басқару бөлімшесі бизнес-иелерден тәуекелдердің маңыздылығы туралы алынған деректерді бағалауды жүзеге асырады және қажет болған жағдайда тәуекелдердің маңыздылығы критерийі бойынша өз бағасын береді</w:t>
      </w:r>
      <w:r w:rsidR="00212BD3" w:rsidRPr="00A73F77">
        <w:t>;</w:t>
      </w:r>
    </w:p>
    <w:p w14:paraId="0729407F" w14:textId="7700035F" w:rsidR="00E67D51" w:rsidRPr="00A73F77" w:rsidRDefault="00464984" w:rsidP="002F49A1">
      <w:pPr>
        <w:numPr>
          <w:ilvl w:val="0"/>
          <w:numId w:val="13"/>
        </w:numPr>
        <w:tabs>
          <w:tab w:val="left" w:pos="709"/>
          <w:tab w:val="left" w:pos="1134"/>
        </w:tabs>
        <w:autoSpaceDE w:val="0"/>
        <w:spacing w:after="120"/>
        <w:ind w:left="0" w:firstLine="426"/>
        <w:jc w:val="both"/>
      </w:pPr>
      <w:r w:rsidRPr="00A73F77">
        <w:t>тәуекелдерді басқару бөлімшесі тәуекелдердің маңыздылығын бағалауды айқындау жөніндег</w:t>
      </w:r>
      <w:r w:rsidR="00D46959" w:rsidRPr="00A73F77">
        <w:t xml:space="preserve">і мәселені басқарма жанындағы </w:t>
      </w:r>
      <w:r w:rsidR="004578E0" w:rsidRPr="00A73F77">
        <w:rPr>
          <w:lang w:val="kk-KZ"/>
        </w:rPr>
        <w:t>УАО</w:t>
      </w:r>
      <w:r w:rsidR="004578E0" w:rsidRPr="00A73F77">
        <w:t xml:space="preserve"> </w:t>
      </w:r>
      <w:r w:rsidRPr="00A73F77">
        <w:t>-ның қарауына шығарады</w:t>
      </w:r>
      <w:r w:rsidR="00212BD3" w:rsidRPr="00A73F77">
        <w:t>;</w:t>
      </w:r>
    </w:p>
    <w:p w14:paraId="1CD04080" w14:textId="25F711A8" w:rsidR="00E67D51" w:rsidRPr="00A73F77" w:rsidRDefault="00464984" w:rsidP="002F49A1">
      <w:pPr>
        <w:numPr>
          <w:ilvl w:val="0"/>
          <w:numId w:val="13"/>
        </w:numPr>
        <w:tabs>
          <w:tab w:val="left" w:pos="709"/>
          <w:tab w:val="left" w:pos="1134"/>
        </w:tabs>
        <w:autoSpaceDE w:val="0"/>
        <w:spacing w:after="120"/>
        <w:ind w:left="0" w:firstLine="426"/>
        <w:jc w:val="both"/>
      </w:pPr>
      <w:r w:rsidRPr="00A73F77">
        <w:t>Елеулі тәуекелді айқындау кезінде бизнес-иеленуші сандық және сапалық параметрлерді әзірлеу жөніндегі ішкі құжатты, сондай-ақ осы елеулі Тәуекел бойынша тәуекел-тәбет мәлімдемесін әзірлейді</w:t>
      </w:r>
      <w:r w:rsidR="00212BD3" w:rsidRPr="00A73F77">
        <w:t>;</w:t>
      </w:r>
    </w:p>
    <w:p w14:paraId="47E2B325" w14:textId="1AFAF20A" w:rsidR="00E67D51" w:rsidRPr="00A73F77" w:rsidRDefault="00B232D8" w:rsidP="002F49A1">
      <w:pPr>
        <w:numPr>
          <w:ilvl w:val="0"/>
          <w:numId w:val="13"/>
        </w:numPr>
        <w:tabs>
          <w:tab w:val="left" w:pos="709"/>
          <w:tab w:val="left" w:pos="1134"/>
        </w:tabs>
        <w:autoSpaceDE w:val="0"/>
        <w:spacing w:after="120"/>
        <w:ind w:left="0" w:firstLine="426"/>
        <w:jc w:val="both"/>
      </w:pPr>
      <w:r w:rsidRPr="00A73F77">
        <w:t>тәуекел дәрежесінің өтініші бойынша ақпаратты Банктің есептілік тізбесінде көрсетілген мерзімдерге және мерзімділікке сәйкес тәуекелдерді басқару жөніндегі бөлімше мерзімді есептілік шеңберінде береді</w:t>
      </w:r>
      <w:r w:rsidR="00E67D51" w:rsidRPr="00A73F77">
        <w:t>.</w:t>
      </w:r>
    </w:p>
    <w:p w14:paraId="253F6413" w14:textId="6E9865D1" w:rsidR="00D4333A" w:rsidRPr="00A73F77" w:rsidRDefault="006360BB" w:rsidP="00D4333A">
      <w:pPr>
        <w:widowControl w:val="0"/>
        <w:numPr>
          <w:ilvl w:val="0"/>
          <w:numId w:val="1"/>
        </w:numPr>
        <w:suppressLineNumbers/>
        <w:shd w:val="clear" w:color="auto" w:fill="FFFFFF"/>
        <w:tabs>
          <w:tab w:val="left" w:pos="851"/>
        </w:tabs>
        <w:suppressAutoHyphens/>
        <w:spacing w:after="120"/>
        <w:ind w:left="0" w:firstLine="426"/>
        <w:jc w:val="both"/>
      </w:pPr>
      <w:r w:rsidRPr="00A73F77">
        <w:t>Тәуекелдерді басқару жөніндегі бөлімшелер осы Саясатқа № 1 қосымшада жазылған банктің қызметіне тән тәуекелдерді бағалауды жүзеге асырады.</w:t>
      </w:r>
    </w:p>
    <w:p w14:paraId="35A5CC4D" w14:textId="5915910C" w:rsidR="002D4337" w:rsidRPr="00A73F77" w:rsidRDefault="00B41A80" w:rsidP="00F32E70">
      <w:pPr>
        <w:widowControl w:val="0"/>
        <w:numPr>
          <w:ilvl w:val="0"/>
          <w:numId w:val="1"/>
        </w:numPr>
        <w:suppressLineNumbers/>
        <w:shd w:val="clear" w:color="auto" w:fill="FFFFFF"/>
        <w:tabs>
          <w:tab w:val="left" w:pos="851"/>
        </w:tabs>
        <w:suppressAutoHyphens/>
        <w:spacing w:after="120"/>
        <w:ind w:left="0" w:firstLine="426"/>
        <w:jc w:val="both"/>
      </w:pPr>
      <w:r w:rsidRPr="00A73F77">
        <w:t xml:space="preserve">Тәуекелдерді басқару жөніндегі бөлімшелер алдын ала мақұлдау үшін сандық және сапалық көрсеткіштерді ескере отырып, Банктің белгілі бір елеулі тәуекелдерінің тізбесін Банк </w:t>
      </w:r>
      <w:proofErr w:type="gramStart"/>
      <w:r w:rsidRPr="00A73F77">
        <w:t>Басқармасының</w:t>
      </w:r>
      <w:r w:rsidR="00D4333A" w:rsidRPr="00A73F77">
        <w:rPr>
          <w:lang w:val="kk-KZ"/>
        </w:rPr>
        <w:t>,</w:t>
      </w:r>
      <w:r w:rsidR="00F32E70" w:rsidRPr="00A73F77">
        <w:rPr>
          <w:lang w:val="kk-KZ"/>
        </w:rPr>
        <w:t xml:space="preserve"> </w:t>
      </w:r>
      <w:r w:rsidR="00D4333A" w:rsidRPr="00A73F77">
        <w:rPr>
          <w:lang w:val="kk-KZ"/>
        </w:rPr>
        <w:t xml:space="preserve"> </w:t>
      </w:r>
      <w:r w:rsidR="0093052B" w:rsidRPr="00A73F77">
        <w:rPr>
          <w:bCs/>
          <w:lang w:val="kk-KZ"/>
        </w:rPr>
        <w:t>ТБК</w:t>
      </w:r>
      <w:proofErr w:type="gramEnd"/>
      <w:r w:rsidR="00F32E70" w:rsidRPr="00A73F77">
        <w:rPr>
          <w:lang w:val="kk-KZ"/>
        </w:rPr>
        <w:t xml:space="preserve"> </w:t>
      </w:r>
      <w:r w:rsidRPr="00A73F77">
        <w:t>қарауына жібереді</w:t>
      </w:r>
      <w:r w:rsidR="009452F2" w:rsidRPr="00A73F77">
        <w:t>.</w:t>
      </w:r>
    </w:p>
    <w:p w14:paraId="3E42A894" w14:textId="52BA46BC" w:rsidR="009E5EA5" w:rsidRPr="00A73F77" w:rsidRDefault="00D921A9" w:rsidP="009E5EA5">
      <w:pPr>
        <w:widowControl w:val="0"/>
        <w:numPr>
          <w:ilvl w:val="0"/>
          <w:numId w:val="1"/>
        </w:numPr>
        <w:suppressLineNumbers/>
        <w:shd w:val="clear" w:color="auto" w:fill="FFFFFF"/>
        <w:tabs>
          <w:tab w:val="left" w:pos="851"/>
        </w:tabs>
        <w:suppressAutoHyphens/>
        <w:spacing w:after="120"/>
        <w:ind w:left="0" w:firstLine="426"/>
        <w:jc w:val="both"/>
      </w:pPr>
      <w:r w:rsidRPr="00A73F77">
        <w:t xml:space="preserve">Қарау қорытындылары бойынша Банктің </w:t>
      </w:r>
      <w:r w:rsidR="0093052B" w:rsidRPr="00A73F77">
        <w:rPr>
          <w:bCs/>
          <w:lang w:val="kk-KZ"/>
        </w:rPr>
        <w:t>ТБК</w:t>
      </w:r>
      <w:r w:rsidRPr="00A73F77">
        <w:t xml:space="preserve"> </w:t>
      </w:r>
      <w:r w:rsidR="0090582D" w:rsidRPr="00A73F77">
        <w:t>Ба</w:t>
      </w:r>
      <w:r w:rsidRPr="00A73F77">
        <w:t>нк</w:t>
      </w:r>
      <w:r w:rsidR="0090582D" w:rsidRPr="00A73F77">
        <w:rPr>
          <w:lang w:val="kk-KZ"/>
        </w:rPr>
        <w:t>тің</w:t>
      </w:r>
      <w:r w:rsidRPr="00A73F77">
        <w:t xml:space="preserve"> ДК қарауына сандық және сапалық көрсеткіштерді ескере отырып, банктің белгілі бір елеулі тәуекелдерінің тізбесін бекіту үшін жібереді</w:t>
      </w:r>
      <w:r w:rsidR="00C23561" w:rsidRPr="00A73F77">
        <w:t xml:space="preserve">. </w:t>
      </w:r>
    </w:p>
    <w:p w14:paraId="55267A6D" w14:textId="43A264DD" w:rsidR="00005DE7" w:rsidRPr="00A73F77" w:rsidRDefault="009E5EA5" w:rsidP="002029FF">
      <w:pPr>
        <w:pStyle w:val="1"/>
        <w:ind w:hanging="1701"/>
        <w:jc w:val="both"/>
        <w:rPr>
          <w:rFonts w:ascii="Times New Roman" w:hAnsi="Times New Roman" w:cs="Times New Roman"/>
          <w:szCs w:val="24"/>
        </w:rPr>
      </w:pPr>
      <w:bookmarkStart w:id="133" w:name="_Toc62834926"/>
      <w:r w:rsidRPr="00A73F77">
        <w:rPr>
          <w:rFonts w:ascii="Times New Roman" w:hAnsi="Times New Roman" w:cs="Times New Roman"/>
          <w:szCs w:val="24"/>
        </w:rPr>
        <w:t>8-1</w:t>
      </w:r>
      <w:r w:rsidR="002029FF" w:rsidRPr="00A73F77">
        <w:rPr>
          <w:rFonts w:ascii="Times New Roman" w:hAnsi="Times New Roman" w:cs="Times New Roman"/>
          <w:szCs w:val="24"/>
          <w:lang w:val="kk-KZ"/>
        </w:rPr>
        <w:t>-тарау</w:t>
      </w:r>
      <w:r w:rsidRPr="00A73F77">
        <w:rPr>
          <w:rFonts w:ascii="Times New Roman" w:hAnsi="Times New Roman" w:cs="Times New Roman"/>
          <w:szCs w:val="24"/>
        </w:rPr>
        <w:t>. Аутсорсинг</w:t>
      </w:r>
      <w:bookmarkEnd w:id="133"/>
    </w:p>
    <w:p w14:paraId="14FB44C2" w14:textId="3DA94223" w:rsidR="009E5EA5" w:rsidRPr="00A73F77" w:rsidRDefault="009E5EA5" w:rsidP="001648F2">
      <w:pPr>
        <w:widowControl w:val="0"/>
        <w:suppressLineNumbers/>
        <w:shd w:val="clear" w:color="auto" w:fill="FFFFFF"/>
        <w:tabs>
          <w:tab w:val="left" w:pos="851"/>
        </w:tabs>
        <w:suppressAutoHyphens/>
        <w:spacing w:after="120"/>
        <w:ind w:firstLine="426"/>
        <w:jc w:val="both"/>
      </w:pPr>
      <w:r w:rsidRPr="00A73F77">
        <w:t xml:space="preserve">73-1. </w:t>
      </w:r>
      <w:r w:rsidR="009B2D15" w:rsidRPr="00A73F77">
        <w:t>Жекелеген операцияларды орындау және (немесе) бизнес-процестерді жүзеге асыру үшін сыртқы мердігерлерді аутсорсингке тартқан жағдайда Банктің Директорлар кеңесі Сыртқы мердігерлерді тарту нәтижесінде туындайтын тәуекелдерді басқарудың тиімді қағидаттары мен практикаларының болуын қамтамасыз етеді. Сыртқы мердігерлерді тарту жөніндегі іс-шаралар мыналарды қамтиды</w:t>
      </w:r>
      <w:r w:rsidRPr="00A73F77">
        <w:t>:</w:t>
      </w:r>
    </w:p>
    <w:p w14:paraId="0689845F" w14:textId="1B5D68E2" w:rsidR="009E5EA5" w:rsidRPr="00A73F77" w:rsidRDefault="005201C6" w:rsidP="009E5EA5">
      <w:pPr>
        <w:widowControl w:val="0"/>
        <w:numPr>
          <w:ilvl w:val="1"/>
          <w:numId w:val="1"/>
        </w:numPr>
        <w:suppressLineNumbers/>
        <w:shd w:val="clear" w:color="auto" w:fill="FFFFFF"/>
        <w:tabs>
          <w:tab w:val="left" w:pos="851"/>
        </w:tabs>
        <w:suppressAutoHyphens/>
        <w:spacing w:after="120"/>
        <w:jc w:val="both"/>
      </w:pPr>
      <w:r w:rsidRPr="00A73F77">
        <w:t>қандай функциялар аутсорсингке берілетінін және қандай жолмен берілетінін анықтау рәсімдері</w:t>
      </w:r>
      <w:r w:rsidR="009E5EA5" w:rsidRPr="00A73F77">
        <w:t>;</w:t>
      </w:r>
    </w:p>
    <w:p w14:paraId="64A7E556" w14:textId="59506D74" w:rsidR="009E5EA5" w:rsidRPr="00A73F77" w:rsidRDefault="005201C6" w:rsidP="009E5EA5">
      <w:pPr>
        <w:widowControl w:val="0"/>
        <w:numPr>
          <w:ilvl w:val="1"/>
          <w:numId w:val="1"/>
        </w:numPr>
        <w:suppressLineNumbers/>
        <w:shd w:val="clear" w:color="auto" w:fill="FFFFFF"/>
        <w:tabs>
          <w:tab w:val="left" w:pos="851"/>
        </w:tabs>
        <w:suppressAutoHyphens/>
        <w:spacing w:after="120"/>
        <w:jc w:val="both"/>
      </w:pPr>
      <w:r w:rsidRPr="00A73F77">
        <w:t xml:space="preserve">Әлеуетті контрагенттерді таңдау кезінде компанияның қаржылық жағдайының </w:t>
      </w:r>
      <w:r w:rsidRPr="00A73F77">
        <w:lastRenderedPageBreak/>
        <w:t>сенімділігін тексеруді жүзеге асыру процестері</w:t>
      </w:r>
      <w:r w:rsidR="009E5EA5" w:rsidRPr="00A73F77">
        <w:t>;</w:t>
      </w:r>
    </w:p>
    <w:p w14:paraId="1815F042" w14:textId="364E2FF4" w:rsidR="009E5EA5" w:rsidRPr="00A73F77" w:rsidRDefault="005201C6" w:rsidP="005201C6">
      <w:pPr>
        <w:widowControl w:val="0"/>
        <w:numPr>
          <w:ilvl w:val="1"/>
          <w:numId w:val="1"/>
        </w:numPr>
        <w:suppressLineNumbers/>
        <w:shd w:val="clear" w:color="auto" w:fill="FFFFFF"/>
        <w:tabs>
          <w:tab w:val="left" w:pos="851"/>
        </w:tabs>
        <w:suppressAutoHyphens/>
        <w:spacing w:after="120"/>
        <w:jc w:val="both"/>
      </w:pPr>
      <w:r w:rsidRPr="00A73F77">
        <w:t>Сыртқы мердігерлердің меншік құрылымын, құпиялылық шарттарын ескеретін және келісімшарттарды бұзу құқықтарын көздейтін олармен келісімшарттар жасасудың сенімді қағидаттары</w:t>
      </w:r>
      <w:r w:rsidR="009E5EA5" w:rsidRPr="00A73F77">
        <w:t>;</w:t>
      </w:r>
    </w:p>
    <w:p w14:paraId="1CAEC98E" w14:textId="4863C34B" w:rsidR="009E5EA5" w:rsidRPr="00A73F77" w:rsidRDefault="005201C6" w:rsidP="005201C6">
      <w:pPr>
        <w:widowControl w:val="0"/>
        <w:numPr>
          <w:ilvl w:val="1"/>
          <w:numId w:val="1"/>
        </w:numPr>
        <w:suppressLineNumbers/>
        <w:shd w:val="clear" w:color="auto" w:fill="FFFFFF"/>
        <w:tabs>
          <w:tab w:val="left" w:pos="851"/>
        </w:tabs>
        <w:suppressAutoHyphens/>
        <w:spacing w:after="120"/>
        <w:jc w:val="both"/>
      </w:pPr>
      <w:r w:rsidRPr="00A73F77">
        <w:t>көрсетілетін қызметтер көзінің қаржылық жағдайын ескеретін осындай келісімшарттарды жасасуға байланысты тәуекелдерді басқару және мониторингілеу бағдарламалары</w:t>
      </w:r>
      <w:r w:rsidR="009E5EA5" w:rsidRPr="00A73F77">
        <w:t>;</w:t>
      </w:r>
    </w:p>
    <w:p w14:paraId="7876FB30" w14:textId="0DF5DBD4" w:rsidR="009E5EA5" w:rsidRPr="00A73F77" w:rsidRDefault="00C7516F" w:rsidP="00C7516F">
      <w:pPr>
        <w:widowControl w:val="0"/>
        <w:numPr>
          <w:ilvl w:val="1"/>
          <w:numId w:val="1"/>
        </w:numPr>
        <w:suppressLineNumbers/>
        <w:shd w:val="clear" w:color="auto" w:fill="FFFFFF"/>
        <w:tabs>
          <w:tab w:val="left" w:pos="851"/>
        </w:tabs>
        <w:suppressAutoHyphens/>
        <w:spacing w:after="120"/>
        <w:jc w:val="both"/>
      </w:pPr>
      <w:r w:rsidRPr="00A73F77">
        <w:t>Банкте және қызметтер көрсететін ұйымда тиімді бақылауды жүзеге асыру үшін жағдайлар жасау болып табылады</w:t>
      </w:r>
      <w:r w:rsidR="009E5EA5" w:rsidRPr="00A73F77">
        <w:t>;</w:t>
      </w:r>
    </w:p>
    <w:p w14:paraId="078F5FE5" w14:textId="62E81AF5" w:rsidR="009E5EA5" w:rsidRPr="00A73F77" w:rsidRDefault="00C7516F" w:rsidP="00C7516F">
      <w:pPr>
        <w:widowControl w:val="0"/>
        <w:numPr>
          <w:ilvl w:val="1"/>
          <w:numId w:val="1"/>
        </w:numPr>
        <w:suppressLineNumbers/>
        <w:shd w:val="clear" w:color="auto" w:fill="FFFFFF"/>
        <w:tabs>
          <w:tab w:val="left" w:pos="851"/>
        </w:tabs>
        <w:suppressAutoHyphens/>
        <w:spacing w:after="120"/>
        <w:jc w:val="both"/>
      </w:pPr>
      <w:r w:rsidRPr="00A73F77">
        <w:t>күтпеген жағдайлар туындаған жағдайда тиімді жоспарлар әзірлеу</w:t>
      </w:r>
      <w:r w:rsidR="009E5EA5" w:rsidRPr="00A73F77">
        <w:t>;</w:t>
      </w:r>
    </w:p>
    <w:p w14:paraId="225E869F" w14:textId="275D5C00" w:rsidR="009E5EA5" w:rsidRPr="00A73F77" w:rsidRDefault="00BF5186" w:rsidP="00005DE7">
      <w:pPr>
        <w:widowControl w:val="0"/>
        <w:numPr>
          <w:ilvl w:val="1"/>
          <w:numId w:val="1"/>
        </w:numPr>
        <w:suppressLineNumbers/>
        <w:shd w:val="clear" w:color="auto" w:fill="FFFFFF"/>
        <w:tabs>
          <w:tab w:val="left" w:pos="851"/>
        </w:tabs>
        <w:suppressAutoHyphens/>
        <w:jc w:val="both"/>
      </w:pPr>
      <w:r w:rsidRPr="00A73F77">
        <w:t>қызмет көрсететін ұйым мен банк арасында міндеттерді нақты бөле отырып, кешенді келісімшарттарды және (немесе) қызметтер көрсету туралы шарттарды орындау</w:t>
      </w:r>
      <w:r w:rsidR="009E5EA5" w:rsidRPr="00A73F77">
        <w:t>.</w:t>
      </w:r>
    </w:p>
    <w:p w14:paraId="2C9FD684" w14:textId="4000D529" w:rsidR="00005DE7" w:rsidRPr="00A73F77" w:rsidRDefault="00005DE7" w:rsidP="00005DE7">
      <w:pPr>
        <w:widowControl w:val="0"/>
        <w:suppressLineNumbers/>
        <w:shd w:val="clear" w:color="auto" w:fill="FFFFFF"/>
        <w:tabs>
          <w:tab w:val="left" w:pos="851"/>
        </w:tabs>
        <w:suppressAutoHyphens/>
        <w:jc w:val="both"/>
        <w:rPr>
          <w:i/>
          <w:color w:val="00B0F0"/>
        </w:rPr>
      </w:pPr>
      <w:r w:rsidRPr="00A73F77">
        <w:rPr>
          <w:i/>
          <w:color w:val="00B0F0"/>
        </w:rPr>
        <w:t xml:space="preserve">      </w:t>
      </w:r>
      <w:r w:rsidR="00BF5186" w:rsidRPr="00A73F77">
        <w:rPr>
          <w:i/>
          <w:color w:val="00B0F0"/>
        </w:rPr>
        <w:t xml:space="preserve">(73-1-тармақ 31.03.2021 ж. ДК шешімімен толықтырылды (№3 </w:t>
      </w:r>
      <w:proofErr w:type="gramStart"/>
      <w:r w:rsidR="00BF5186" w:rsidRPr="00A73F77">
        <w:rPr>
          <w:i/>
          <w:color w:val="00B0F0"/>
        </w:rPr>
        <w:t>хаттама))..</w:t>
      </w:r>
      <w:proofErr w:type="gramEnd"/>
    </w:p>
    <w:p w14:paraId="51C75354" w14:textId="0049AB74" w:rsidR="00C373E4" w:rsidRPr="00A73F77" w:rsidRDefault="001648F2" w:rsidP="005928D4">
      <w:pPr>
        <w:widowControl w:val="0"/>
        <w:suppressLineNumbers/>
        <w:shd w:val="clear" w:color="auto" w:fill="FFFFFF"/>
        <w:tabs>
          <w:tab w:val="left" w:pos="851"/>
        </w:tabs>
        <w:suppressAutoHyphens/>
        <w:jc w:val="both"/>
        <w:rPr>
          <w:i/>
          <w:color w:val="00B0F0"/>
        </w:rPr>
      </w:pPr>
      <w:r w:rsidRPr="00A73F77">
        <w:t xml:space="preserve">      </w:t>
      </w:r>
      <w:r w:rsidR="009E5EA5" w:rsidRPr="00A73F77">
        <w:t xml:space="preserve">73-2. </w:t>
      </w:r>
      <w:r w:rsidR="004F12DD" w:rsidRPr="00A73F77">
        <w:t>Банкте аутсорсингті ұйымдастыру процесі Банк Басқармасы бекітетін ішкі құжатпен реттеледі</w:t>
      </w:r>
      <w:r w:rsidR="00756326" w:rsidRPr="00A73F77">
        <w:t>.</w:t>
      </w:r>
      <w:r w:rsidR="00C373E4" w:rsidRPr="00A73F77">
        <w:t xml:space="preserve"> </w:t>
      </w:r>
      <w:r w:rsidR="004F12DD" w:rsidRPr="00A73F77">
        <w:rPr>
          <w:i/>
          <w:color w:val="00B0F0"/>
        </w:rPr>
        <w:t>(73-2-тармақ 31.03.2021 ж. ДК шешімімен толықтырылды (№3 хаттама)).</w:t>
      </w:r>
    </w:p>
    <w:p w14:paraId="66D48F69" w14:textId="7C01053E" w:rsidR="00C373E4" w:rsidRPr="00A73F77" w:rsidRDefault="00C373E4" w:rsidP="00C373E4">
      <w:pPr>
        <w:pStyle w:val="1"/>
        <w:ind w:left="0"/>
        <w:jc w:val="center"/>
        <w:rPr>
          <w:rFonts w:ascii="Times New Roman" w:hAnsi="Times New Roman" w:cs="Times New Roman"/>
          <w:szCs w:val="24"/>
        </w:rPr>
      </w:pPr>
      <w:bookmarkStart w:id="134" w:name="глава9"/>
      <w:bookmarkStart w:id="135" w:name="_Toc62834927"/>
      <w:bookmarkEnd w:id="134"/>
      <w:r w:rsidRPr="00A73F77">
        <w:rPr>
          <w:rFonts w:ascii="Times New Roman" w:hAnsi="Times New Roman" w:cs="Times New Roman"/>
          <w:szCs w:val="24"/>
        </w:rPr>
        <w:t>9</w:t>
      </w:r>
      <w:r w:rsidR="001C5B44" w:rsidRPr="00A73F77">
        <w:rPr>
          <w:rFonts w:ascii="Times New Roman" w:hAnsi="Times New Roman" w:cs="Times New Roman"/>
          <w:szCs w:val="24"/>
          <w:lang w:val="kk-KZ"/>
        </w:rPr>
        <w:t>-тарау</w:t>
      </w:r>
      <w:r w:rsidRPr="00A73F77">
        <w:rPr>
          <w:rFonts w:ascii="Times New Roman" w:hAnsi="Times New Roman" w:cs="Times New Roman"/>
          <w:szCs w:val="24"/>
        </w:rPr>
        <w:t xml:space="preserve">. </w:t>
      </w:r>
      <w:bookmarkEnd w:id="135"/>
      <w:r w:rsidR="001C5B44" w:rsidRPr="00A73F77">
        <w:rPr>
          <w:rFonts w:ascii="Times New Roman" w:hAnsi="Times New Roman" w:cs="Times New Roman"/>
          <w:szCs w:val="24"/>
        </w:rPr>
        <w:t>Қорытынды ережелер</w:t>
      </w:r>
    </w:p>
    <w:bookmarkEnd w:id="129"/>
    <w:bookmarkEnd w:id="132"/>
    <w:p w14:paraId="2CD436AF" w14:textId="5C5DAC63" w:rsidR="00CF0074" w:rsidRPr="00A73F77" w:rsidRDefault="00CF0074" w:rsidP="00F32E09">
      <w:pPr>
        <w:widowControl w:val="0"/>
        <w:suppressLineNumbers/>
        <w:shd w:val="clear" w:color="auto" w:fill="FFFFFF"/>
        <w:tabs>
          <w:tab w:val="left" w:pos="851"/>
        </w:tabs>
        <w:suppressAutoHyphens/>
        <w:jc w:val="both"/>
      </w:pPr>
    </w:p>
    <w:p w14:paraId="5398AB8C" w14:textId="5760BE02" w:rsidR="00592624" w:rsidRPr="00A73F77" w:rsidRDefault="005E25F0" w:rsidP="003324F3">
      <w:pPr>
        <w:widowControl w:val="0"/>
        <w:numPr>
          <w:ilvl w:val="0"/>
          <w:numId w:val="1"/>
        </w:numPr>
        <w:suppressLineNumbers/>
        <w:shd w:val="clear" w:color="auto" w:fill="FFFFFF"/>
        <w:tabs>
          <w:tab w:val="left" w:pos="851"/>
        </w:tabs>
        <w:suppressAutoHyphens/>
        <w:spacing w:after="120"/>
        <w:ind w:left="0" w:firstLine="426"/>
        <w:jc w:val="both"/>
      </w:pPr>
      <w:r w:rsidRPr="00A73F77">
        <w:t>Осы Саясатпен реттелмеген рәсімдер мен ережелер Қазақстан Республикасының заңнамалық және нормативтік құқықтық актілеріне және Банктің ішкі құжаттарына сәйкес іске асырылады</w:t>
      </w:r>
      <w:r w:rsidR="00592624" w:rsidRPr="00A73F77">
        <w:t>.</w:t>
      </w:r>
    </w:p>
    <w:p w14:paraId="22F9EDB5" w14:textId="04D292B8" w:rsidR="000058C4" w:rsidRPr="00A73F77" w:rsidRDefault="004B586A" w:rsidP="003324F3">
      <w:pPr>
        <w:widowControl w:val="0"/>
        <w:numPr>
          <w:ilvl w:val="0"/>
          <w:numId w:val="1"/>
        </w:numPr>
        <w:suppressLineNumbers/>
        <w:shd w:val="clear" w:color="auto" w:fill="FFFFFF"/>
        <w:tabs>
          <w:tab w:val="left" w:pos="851"/>
        </w:tabs>
        <w:suppressAutoHyphens/>
        <w:spacing w:after="120"/>
        <w:ind w:left="0" w:firstLine="426"/>
        <w:jc w:val="both"/>
      </w:pPr>
      <w:r w:rsidRPr="00A73F77">
        <w:t xml:space="preserve">Осы Саясат </w:t>
      </w:r>
      <w:r w:rsidR="001F5B2B" w:rsidRPr="00A73F77">
        <w:rPr>
          <w:lang w:val="kk-KZ"/>
        </w:rPr>
        <w:t>аясында</w:t>
      </w:r>
      <w:r w:rsidRPr="00A73F77">
        <w:t xml:space="preserve"> іс-әрекеттерді жүзеге асыру кезінде жұмылдырылған бөлімшелер Қазақстан Республикасының заңнамасына, сондай-ақ банктің ішкі құжаттарына сәйкес құпиялылық талаптарын сақтауға міндетті</w:t>
      </w:r>
      <w:r w:rsidR="000058C4" w:rsidRPr="00A73F77">
        <w:t>.</w:t>
      </w:r>
    </w:p>
    <w:p w14:paraId="6920F60B" w14:textId="3402A2E5" w:rsidR="00592624" w:rsidRPr="00A73F77" w:rsidRDefault="00BF2699" w:rsidP="003324F3">
      <w:pPr>
        <w:widowControl w:val="0"/>
        <w:numPr>
          <w:ilvl w:val="0"/>
          <w:numId w:val="1"/>
        </w:numPr>
        <w:suppressLineNumbers/>
        <w:shd w:val="clear" w:color="auto" w:fill="FFFFFF"/>
        <w:tabs>
          <w:tab w:val="left" w:pos="851"/>
        </w:tabs>
        <w:suppressAutoHyphens/>
        <w:spacing w:after="120"/>
        <w:ind w:left="0" w:firstLine="426"/>
        <w:jc w:val="both"/>
      </w:pPr>
      <w:r w:rsidRPr="00A73F77">
        <w:t>Осы саясатты мониторингтеу және өзектендіру үшін жауапкершілік тәуекелдерді басқару жөніндегі бөлімшелерге жүктеледі</w:t>
      </w:r>
      <w:r w:rsidR="00592624" w:rsidRPr="00A73F77">
        <w:t>.</w:t>
      </w:r>
    </w:p>
    <w:p w14:paraId="308BF42A" w14:textId="77777777" w:rsidR="00885726" w:rsidRPr="00A73F77" w:rsidRDefault="00885726" w:rsidP="003324F3">
      <w:pPr>
        <w:tabs>
          <w:tab w:val="left" w:pos="1134"/>
        </w:tabs>
        <w:spacing w:after="120"/>
        <w:jc w:val="both"/>
      </w:pPr>
    </w:p>
    <w:p w14:paraId="4A910CC6" w14:textId="77777777" w:rsidR="0000434E" w:rsidRPr="00A73F77" w:rsidRDefault="0000434E" w:rsidP="003324F3">
      <w:pPr>
        <w:spacing w:after="120"/>
        <w:jc w:val="center"/>
        <w:rPr>
          <w:snapToGrid w:val="0"/>
        </w:rPr>
        <w:sectPr w:rsidR="0000434E" w:rsidRPr="00A73F77" w:rsidSect="00277886">
          <w:footerReference w:type="default" r:id="rId10"/>
          <w:footerReference w:type="first" r:id="rId11"/>
          <w:pgSz w:w="11906" w:h="16838" w:code="9"/>
          <w:pgMar w:top="1134" w:right="1134" w:bottom="1134" w:left="1418" w:header="709" w:footer="709" w:gutter="0"/>
          <w:pgNumType w:start="1" w:chapStyle="1"/>
          <w:cols w:space="708"/>
          <w:titlePg/>
          <w:docGrid w:linePitch="360"/>
        </w:sectPr>
      </w:pPr>
    </w:p>
    <w:p w14:paraId="08E2AD0B" w14:textId="45794AA5" w:rsidR="004F650C" w:rsidRPr="00A73F77" w:rsidRDefault="004F650C" w:rsidP="003324F3">
      <w:pPr>
        <w:spacing w:after="120"/>
        <w:ind w:left="4680"/>
        <w:jc w:val="right"/>
        <w:rPr>
          <w:snapToGrid w:val="0"/>
        </w:rPr>
      </w:pPr>
      <w:r w:rsidRPr="00A73F77">
        <w:rPr>
          <w:snapToGrid w:val="0"/>
          <w:lang w:val="kk-KZ"/>
        </w:rPr>
        <w:lastRenderedPageBreak/>
        <w:t>«</w:t>
      </w:r>
      <w:r w:rsidRPr="00A73F77">
        <w:rPr>
          <w:snapToGrid w:val="0"/>
        </w:rPr>
        <w:t>Қазақстанның тұрғын үй құрылыс жинақ банкі</w:t>
      </w:r>
      <w:r w:rsidRPr="00A73F77">
        <w:rPr>
          <w:snapToGrid w:val="0"/>
          <w:lang w:val="kk-KZ"/>
        </w:rPr>
        <w:t>»</w:t>
      </w:r>
      <w:r w:rsidRPr="00A73F77">
        <w:rPr>
          <w:snapToGrid w:val="0"/>
        </w:rPr>
        <w:t xml:space="preserve">  АҚ </w:t>
      </w:r>
    </w:p>
    <w:p w14:paraId="791B4828" w14:textId="19A76278" w:rsidR="004F650C" w:rsidRPr="00A73F77" w:rsidRDefault="004F650C" w:rsidP="003324F3">
      <w:pPr>
        <w:spacing w:after="120"/>
        <w:ind w:left="4680"/>
        <w:jc w:val="right"/>
        <w:rPr>
          <w:snapToGrid w:val="0"/>
        </w:rPr>
      </w:pPr>
      <w:r w:rsidRPr="00A73F77">
        <w:rPr>
          <w:snapToGrid w:val="0"/>
        </w:rPr>
        <w:t xml:space="preserve">Директорлар кеңесінің шешімімен </w:t>
      </w:r>
      <w:r w:rsidR="00670E74" w:rsidRPr="00A73F77">
        <w:rPr>
          <w:snapToGrid w:val="0"/>
        </w:rPr>
        <w:t>(</w:t>
      </w:r>
      <w:r w:rsidR="00670E74" w:rsidRPr="00A73F77">
        <w:rPr>
          <w:snapToGrid w:val="0"/>
          <w:lang w:val="kk-KZ"/>
        </w:rPr>
        <w:t>24</w:t>
      </w:r>
      <w:r w:rsidR="00670E74" w:rsidRPr="00A73F77">
        <w:rPr>
          <w:snapToGrid w:val="0"/>
        </w:rPr>
        <w:t>.09.2020ж.</w:t>
      </w:r>
      <w:r w:rsidR="00670E74" w:rsidRPr="00A73F77">
        <w:rPr>
          <w:snapToGrid w:val="0"/>
          <w:lang w:val="kk-KZ"/>
        </w:rPr>
        <w:t xml:space="preserve"> </w:t>
      </w:r>
      <w:r w:rsidR="00670E74" w:rsidRPr="00A73F77">
        <w:rPr>
          <w:snapToGrid w:val="0"/>
        </w:rPr>
        <w:t>№</w:t>
      </w:r>
      <w:r w:rsidR="00670E74" w:rsidRPr="00A73F77">
        <w:rPr>
          <w:snapToGrid w:val="0"/>
          <w:lang w:val="kk-KZ"/>
        </w:rPr>
        <w:t xml:space="preserve">9 </w:t>
      </w:r>
      <w:proofErr w:type="gramStart"/>
      <w:r w:rsidR="00670E74" w:rsidRPr="00A73F77">
        <w:rPr>
          <w:snapToGrid w:val="0"/>
          <w:lang w:val="kk-KZ"/>
        </w:rPr>
        <w:t>хаттама</w:t>
      </w:r>
      <w:r w:rsidR="00670E74" w:rsidRPr="00A73F77">
        <w:rPr>
          <w:snapToGrid w:val="0"/>
        </w:rPr>
        <w:t>)</w:t>
      </w:r>
      <w:r w:rsidRPr="00A73F77">
        <w:rPr>
          <w:snapToGrid w:val="0"/>
        </w:rPr>
        <w:t>бекітілген</w:t>
      </w:r>
      <w:proofErr w:type="gramEnd"/>
    </w:p>
    <w:p w14:paraId="24596F1A" w14:textId="3FF54067" w:rsidR="004F650C" w:rsidRPr="00A73F77" w:rsidRDefault="004F650C" w:rsidP="004F650C">
      <w:pPr>
        <w:spacing w:after="120"/>
        <w:ind w:left="4680"/>
        <w:jc w:val="right"/>
        <w:rPr>
          <w:snapToGrid w:val="0"/>
        </w:rPr>
      </w:pPr>
      <w:r w:rsidRPr="00A73F77">
        <w:rPr>
          <w:snapToGrid w:val="0"/>
        </w:rPr>
        <w:t xml:space="preserve"> "Отбасы банк" АҚ Тәуекелдерді басқару саясатына </w:t>
      </w:r>
    </w:p>
    <w:p w14:paraId="688B21AC" w14:textId="592906A2" w:rsidR="0071034A" w:rsidRPr="00A73F77" w:rsidRDefault="004F650C" w:rsidP="00FA0A8C">
      <w:pPr>
        <w:spacing w:after="120"/>
        <w:ind w:left="4680"/>
        <w:jc w:val="right"/>
        <w:rPr>
          <w:b/>
          <w:snapToGrid w:val="0"/>
          <w:lang w:val="kk-KZ"/>
        </w:rPr>
      </w:pPr>
      <w:r w:rsidRPr="00A73F77">
        <w:rPr>
          <w:b/>
          <w:snapToGrid w:val="0"/>
        </w:rPr>
        <w:t>№1</w:t>
      </w:r>
      <w:r w:rsidRPr="00A73F77">
        <w:rPr>
          <w:b/>
          <w:snapToGrid w:val="0"/>
          <w:lang w:val="kk-KZ"/>
        </w:rPr>
        <w:t xml:space="preserve"> қосымша</w:t>
      </w:r>
      <w:r w:rsidRPr="00A73F77">
        <w:rPr>
          <w:snapToGrid w:val="0"/>
        </w:rPr>
        <w:t xml:space="preserve"> </w:t>
      </w:r>
    </w:p>
    <w:p w14:paraId="57828B15" w14:textId="5782B6E0" w:rsidR="00B578F2" w:rsidRPr="00A73F77" w:rsidRDefault="00B578F2" w:rsidP="003324F3">
      <w:pPr>
        <w:spacing w:after="120"/>
        <w:ind w:left="4680"/>
        <w:jc w:val="right"/>
        <w:rPr>
          <w:snapToGrid w:val="0"/>
        </w:rPr>
      </w:pPr>
    </w:p>
    <w:p w14:paraId="79E4E049" w14:textId="64DD64CD" w:rsidR="00E42306" w:rsidRPr="00A731AA" w:rsidRDefault="006C28DD" w:rsidP="00E42306">
      <w:pPr>
        <w:spacing w:after="120"/>
        <w:jc w:val="center"/>
        <w:rPr>
          <w:b/>
          <w:snapToGrid w:val="0"/>
        </w:rPr>
      </w:pPr>
      <w:r w:rsidRPr="00A731AA">
        <w:rPr>
          <w:b/>
          <w:snapToGrid w:val="0"/>
        </w:rPr>
        <w:t>"Отбасы банк" АҚ-ға тән тәуекелдердің тізбесі</w:t>
      </w:r>
      <w:r w:rsidR="00E42306" w:rsidRPr="00A731AA">
        <w:rPr>
          <w:b/>
          <w:snapToGrid w:val="0"/>
        </w:rPr>
        <w:t xml:space="preserve"> </w:t>
      </w:r>
    </w:p>
    <w:p w14:paraId="29652D02" w14:textId="62AF3C8F" w:rsidR="000520A8" w:rsidRPr="00A731AA" w:rsidRDefault="00E42306" w:rsidP="00E42306">
      <w:pPr>
        <w:spacing w:after="120"/>
        <w:jc w:val="center"/>
        <w:rPr>
          <w:b/>
          <w:snapToGrid w:val="0"/>
        </w:rPr>
      </w:pPr>
      <w:r w:rsidRPr="00A731AA">
        <w:rPr>
          <w:i/>
          <w:color w:val="00B0F0"/>
        </w:rPr>
        <w:t>(</w:t>
      </w:r>
      <w:r w:rsidR="004152E8" w:rsidRPr="00A731AA">
        <w:rPr>
          <w:i/>
          <w:color w:val="00B0F0"/>
          <w:lang w:val="kk-KZ"/>
        </w:rPr>
        <w:t>кестенің атауы</w:t>
      </w:r>
      <w:r w:rsidR="004152E8" w:rsidRPr="00A731AA">
        <w:rPr>
          <w:i/>
          <w:color w:val="00B0F0"/>
        </w:rPr>
        <w:t xml:space="preserve"> Банктің Директорлар кеңесінің 20.06.2024 ж. (№8 хаттама) шешіміне сәйкес </w:t>
      </w:r>
      <w:r w:rsidR="004152E8" w:rsidRPr="00A731AA">
        <w:rPr>
          <w:i/>
          <w:color w:val="00B0F0"/>
          <w:lang w:val="kk-KZ"/>
        </w:rPr>
        <w:t>өзгертілді</w:t>
      </w:r>
      <w:r w:rsidRPr="00A731AA">
        <w:rPr>
          <w:i/>
          <w:color w:val="00B0F0"/>
        </w:rPr>
        <w:t>)</w:t>
      </w:r>
    </w:p>
    <w:tbl>
      <w:tblPr>
        <w:tblW w:w="13887" w:type="dxa"/>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445"/>
        <w:gridCol w:w="1666"/>
        <w:gridCol w:w="1579"/>
        <w:gridCol w:w="1488"/>
        <w:gridCol w:w="2538"/>
        <w:gridCol w:w="1955"/>
        <w:gridCol w:w="1759"/>
      </w:tblGrid>
      <w:tr w:rsidR="00DC7271" w:rsidRPr="00A731AA" w14:paraId="16EE724F" w14:textId="77777777" w:rsidTr="00DC7271">
        <w:tc>
          <w:tcPr>
            <w:tcW w:w="456" w:type="dxa"/>
            <w:shd w:val="clear" w:color="auto" w:fill="auto"/>
          </w:tcPr>
          <w:p w14:paraId="71B51C42" w14:textId="77777777" w:rsidR="00E42306" w:rsidRPr="00A731AA" w:rsidRDefault="00E42306" w:rsidP="00E42306">
            <w:pPr>
              <w:tabs>
                <w:tab w:val="left" w:pos="1134"/>
              </w:tabs>
              <w:spacing w:after="120"/>
              <w:jc w:val="both"/>
            </w:pPr>
          </w:p>
        </w:tc>
        <w:tc>
          <w:tcPr>
            <w:tcW w:w="2687" w:type="dxa"/>
            <w:shd w:val="clear" w:color="auto" w:fill="auto"/>
          </w:tcPr>
          <w:p w14:paraId="4C0A0D7B" w14:textId="7C5E99A7" w:rsidR="00E42306" w:rsidRPr="00A731AA" w:rsidRDefault="00DC7271" w:rsidP="00E42306">
            <w:pPr>
              <w:tabs>
                <w:tab w:val="left" w:pos="1134"/>
              </w:tabs>
              <w:spacing w:after="120"/>
              <w:jc w:val="both"/>
              <w:rPr>
                <w:b/>
                <w:lang w:val="kk-KZ"/>
              </w:rPr>
            </w:pPr>
            <w:r w:rsidRPr="00A731AA">
              <w:rPr>
                <w:b/>
                <w:lang w:val="kk-KZ"/>
              </w:rPr>
              <w:t>Тәуекел түрі</w:t>
            </w:r>
          </w:p>
        </w:tc>
        <w:tc>
          <w:tcPr>
            <w:tcW w:w="1839" w:type="dxa"/>
          </w:tcPr>
          <w:p w14:paraId="38B40B1D" w14:textId="3B1E64F4" w:rsidR="00E42306" w:rsidRPr="00A731AA" w:rsidRDefault="00DC7271" w:rsidP="00E42306">
            <w:pPr>
              <w:tabs>
                <w:tab w:val="left" w:pos="1134"/>
              </w:tabs>
              <w:spacing w:after="120"/>
              <w:jc w:val="both"/>
              <w:rPr>
                <w:b/>
                <w:lang w:val="kk-KZ"/>
              </w:rPr>
            </w:pPr>
            <w:r w:rsidRPr="00A731AA">
              <w:rPr>
                <w:b/>
                <w:lang w:val="kk-KZ"/>
              </w:rPr>
              <w:t>Жауапты бөлімше</w:t>
            </w:r>
          </w:p>
        </w:tc>
        <w:tc>
          <w:tcPr>
            <w:tcW w:w="1715" w:type="dxa"/>
          </w:tcPr>
          <w:p w14:paraId="6E1B32CC" w14:textId="695183FC" w:rsidR="00E42306" w:rsidRPr="00A731AA" w:rsidRDefault="00DC7271" w:rsidP="00E42306">
            <w:pPr>
              <w:tabs>
                <w:tab w:val="left" w:pos="1134"/>
              </w:tabs>
              <w:spacing w:after="120"/>
              <w:jc w:val="both"/>
              <w:rPr>
                <w:b/>
                <w:lang w:val="kk-KZ"/>
              </w:rPr>
            </w:pPr>
            <w:r w:rsidRPr="00A731AA">
              <w:rPr>
                <w:b/>
                <w:lang w:val="kk-KZ"/>
              </w:rPr>
              <w:t>Ішкі құжаттар</w:t>
            </w:r>
          </w:p>
        </w:tc>
        <w:tc>
          <w:tcPr>
            <w:tcW w:w="1684" w:type="dxa"/>
          </w:tcPr>
          <w:p w14:paraId="24789F17" w14:textId="71395973" w:rsidR="00E42306" w:rsidRPr="00A731AA" w:rsidRDefault="00DC7271" w:rsidP="00E42306">
            <w:pPr>
              <w:tabs>
                <w:tab w:val="left" w:pos="1134"/>
              </w:tabs>
              <w:spacing w:after="120"/>
              <w:jc w:val="both"/>
              <w:rPr>
                <w:b/>
                <w:lang w:val="kk-KZ"/>
              </w:rPr>
            </w:pPr>
            <w:r w:rsidRPr="00A731AA">
              <w:rPr>
                <w:b/>
                <w:lang w:val="kk-KZ"/>
              </w:rPr>
              <w:t>Бекіту органы</w:t>
            </w:r>
          </w:p>
        </w:tc>
        <w:tc>
          <w:tcPr>
            <w:tcW w:w="1667" w:type="dxa"/>
          </w:tcPr>
          <w:p w14:paraId="427C0D3F" w14:textId="0CA93117" w:rsidR="00E42306" w:rsidRPr="00A731AA" w:rsidRDefault="00DC7271" w:rsidP="00E42306">
            <w:pPr>
              <w:tabs>
                <w:tab w:val="left" w:pos="1134"/>
              </w:tabs>
              <w:spacing w:after="120"/>
              <w:jc w:val="both"/>
              <w:rPr>
                <w:b/>
              </w:rPr>
            </w:pPr>
            <w:r w:rsidRPr="00A731AA">
              <w:rPr>
                <w:b/>
                <w:lang w:val="kk-KZ"/>
              </w:rPr>
              <w:t>Барларын/жоқтарын бағалау</w:t>
            </w:r>
            <w:r w:rsidR="00E42306" w:rsidRPr="00A731AA">
              <w:rPr>
                <w:rStyle w:val="aa"/>
                <w:b/>
              </w:rPr>
              <w:footnoteReference w:id="1"/>
            </w:r>
          </w:p>
        </w:tc>
        <w:tc>
          <w:tcPr>
            <w:tcW w:w="2056" w:type="dxa"/>
          </w:tcPr>
          <w:p w14:paraId="2C150633" w14:textId="219E4CC5" w:rsidR="00E42306" w:rsidRPr="00A731AA" w:rsidRDefault="00DC7271" w:rsidP="00E42306">
            <w:pPr>
              <w:tabs>
                <w:tab w:val="left" w:pos="1134"/>
              </w:tabs>
              <w:spacing w:after="120"/>
              <w:jc w:val="both"/>
              <w:rPr>
                <w:b/>
              </w:rPr>
            </w:pPr>
            <w:r w:rsidRPr="00A731AA">
              <w:rPr>
                <w:b/>
                <w:lang w:val="kk-KZ"/>
              </w:rPr>
              <w:t>Сандық</w:t>
            </w:r>
            <w:r w:rsidR="00E42306" w:rsidRPr="00A731AA">
              <w:rPr>
                <w:b/>
              </w:rPr>
              <w:t xml:space="preserve"> параметр</w:t>
            </w:r>
            <w:r w:rsidRPr="00A731AA">
              <w:rPr>
                <w:b/>
                <w:lang w:val="kk-KZ"/>
              </w:rPr>
              <w:t>лар</w:t>
            </w:r>
            <w:r w:rsidR="00E42306" w:rsidRPr="00A731AA">
              <w:rPr>
                <w:rStyle w:val="aa"/>
                <w:b/>
              </w:rPr>
              <w:footnoteReference w:id="2"/>
            </w:r>
          </w:p>
        </w:tc>
        <w:tc>
          <w:tcPr>
            <w:tcW w:w="1783" w:type="dxa"/>
          </w:tcPr>
          <w:p w14:paraId="3D9BA3FA" w14:textId="4C9D5878" w:rsidR="00E42306" w:rsidRPr="00A731AA" w:rsidRDefault="00DC7271" w:rsidP="00E42306">
            <w:pPr>
              <w:tabs>
                <w:tab w:val="left" w:pos="1134"/>
              </w:tabs>
              <w:spacing w:after="120"/>
              <w:jc w:val="both"/>
              <w:rPr>
                <w:b/>
              </w:rPr>
            </w:pPr>
            <w:r w:rsidRPr="00A731AA">
              <w:rPr>
                <w:b/>
                <w:lang w:val="kk-KZ"/>
              </w:rPr>
              <w:t>Сапалық параметрлер</w:t>
            </w:r>
            <w:r w:rsidR="00E42306" w:rsidRPr="00A731AA">
              <w:rPr>
                <w:rStyle w:val="aa"/>
                <w:b/>
              </w:rPr>
              <w:footnoteReference w:id="3"/>
            </w:r>
          </w:p>
        </w:tc>
      </w:tr>
      <w:tr w:rsidR="00DC7271" w:rsidRPr="00A731AA" w14:paraId="497346B4" w14:textId="77777777" w:rsidTr="00DC7271">
        <w:tc>
          <w:tcPr>
            <w:tcW w:w="456" w:type="dxa"/>
            <w:shd w:val="clear" w:color="auto" w:fill="auto"/>
          </w:tcPr>
          <w:p w14:paraId="54A3F4EC" w14:textId="77777777" w:rsidR="00DC7271" w:rsidRPr="00A731AA" w:rsidRDefault="00DC7271" w:rsidP="00DC7271">
            <w:pPr>
              <w:tabs>
                <w:tab w:val="left" w:pos="1134"/>
              </w:tabs>
              <w:spacing w:after="120"/>
              <w:jc w:val="both"/>
            </w:pPr>
            <w:r w:rsidRPr="00A731AA">
              <w:t>1</w:t>
            </w:r>
          </w:p>
        </w:tc>
        <w:tc>
          <w:tcPr>
            <w:tcW w:w="2687" w:type="dxa"/>
            <w:shd w:val="clear" w:color="auto" w:fill="auto"/>
          </w:tcPr>
          <w:p w14:paraId="30F7F2BA" w14:textId="70B63609" w:rsidR="00DC7271" w:rsidRPr="00A731AA" w:rsidRDefault="00DC7271" w:rsidP="00DC7271">
            <w:pPr>
              <w:tabs>
                <w:tab w:val="left" w:pos="1134"/>
              </w:tabs>
              <w:spacing w:after="120"/>
            </w:pPr>
            <w:r w:rsidRPr="00A731AA">
              <w:t>Операциялық тәуекелдер (OR)</w:t>
            </w:r>
          </w:p>
        </w:tc>
        <w:tc>
          <w:tcPr>
            <w:tcW w:w="1839" w:type="dxa"/>
          </w:tcPr>
          <w:p w14:paraId="3327A01D" w14:textId="77777777" w:rsidR="00DC7271" w:rsidRPr="00A731AA" w:rsidRDefault="00DC7271" w:rsidP="00DC7271">
            <w:pPr>
              <w:tabs>
                <w:tab w:val="left" w:pos="1134"/>
              </w:tabs>
              <w:spacing w:after="120"/>
              <w:jc w:val="both"/>
            </w:pPr>
          </w:p>
        </w:tc>
        <w:tc>
          <w:tcPr>
            <w:tcW w:w="1715" w:type="dxa"/>
          </w:tcPr>
          <w:p w14:paraId="12364A83" w14:textId="77777777" w:rsidR="00DC7271" w:rsidRPr="00A731AA" w:rsidRDefault="00DC7271" w:rsidP="00DC7271">
            <w:pPr>
              <w:tabs>
                <w:tab w:val="left" w:pos="1134"/>
              </w:tabs>
              <w:spacing w:after="120"/>
              <w:jc w:val="both"/>
            </w:pPr>
          </w:p>
        </w:tc>
        <w:tc>
          <w:tcPr>
            <w:tcW w:w="1684" w:type="dxa"/>
          </w:tcPr>
          <w:p w14:paraId="47D52C20" w14:textId="77777777" w:rsidR="00DC7271" w:rsidRPr="00A731AA" w:rsidRDefault="00DC7271" w:rsidP="00DC7271">
            <w:pPr>
              <w:tabs>
                <w:tab w:val="left" w:pos="1134"/>
              </w:tabs>
              <w:spacing w:after="120"/>
              <w:jc w:val="both"/>
            </w:pPr>
          </w:p>
        </w:tc>
        <w:tc>
          <w:tcPr>
            <w:tcW w:w="1667" w:type="dxa"/>
          </w:tcPr>
          <w:p w14:paraId="580AABBA" w14:textId="77777777" w:rsidR="00DC7271" w:rsidRPr="00A731AA" w:rsidRDefault="00DC7271" w:rsidP="00DC7271">
            <w:pPr>
              <w:tabs>
                <w:tab w:val="left" w:pos="1134"/>
              </w:tabs>
              <w:spacing w:after="120"/>
              <w:jc w:val="both"/>
            </w:pPr>
          </w:p>
        </w:tc>
        <w:tc>
          <w:tcPr>
            <w:tcW w:w="2056" w:type="dxa"/>
          </w:tcPr>
          <w:p w14:paraId="2C6AF230" w14:textId="77777777" w:rsidR="00DC7271" w:rsidRPr="00A731AA" w:rsidRDefault="00DC7271" w:rsidP="00DC7271">
            <w:pPr>
              <w:tabs>
                <w:tab w:val="left" w:pos="1134"/>
              </w:tabs>
              <w:spacing w:after="120"/>
              <w:jc w:val="both"/>
            </w:pPr>
          </w:p>
        </w:tc>
        <w:tc>
          <w:tcPr>
            <w:tcW w:w="1783" w:type="dxa"/>
          </w:tcPr>
          <w:p w14:paraId="1DD9D955" w14:textId="77777777" w:rsidR="00DC7271" w:rsidRPr="00A731AA" w:rsidRDefault="00DC7271" w:rsidP="00DC7271">
            <w:pPr>
              <w:tabs>
                <w:tab w:val="left" w:pos="1134"/>
              </w:tabs>
              <w:spacing w:after="120"/>
              <w:jc w:val="both"/>
            </w:pPr>
          </w:p>
        </w:tc>
      </w:tr>
      <w:tr w:rsidR="00DC7271" w:rsidRPr="00A731AA" w14:paraId="4AD37209" w14:textId="77777777" w:rsidTr="00DC7271">
        <w:tc>
          <w:tcPr>
            <w:tcW w:w="456" w:type="dxa"/>
            <w:shd w:val="clear" w:color="auto" w:fill="auto"/>
          </w:tcPr>
          <w:p w14:paraId="666C4367" w14:textId="77777777" w:rsidR="00DC7271" w:rsidRPr="00A731AA" w:rsidRDefault="00DC7271" w:rsidP="00DC7271">
            <w:pPr>
              <w:tabs>
                <w:tab w:val="left" w:pos="1134"/>
              </w:tabs>
              <w:spacing w:after="120"/>
              <w:jc w:val="both"/>
            </w:pPr>
            <w:r w:rsidRPr="00A731AA">
              <w:t>2</w:t>
            </w:r>
          </w:p>
        </w:tc>
        <w:tc>
          <w:tcPr>
            <w:tcW w:w="2687" w:type="dxa"/>
            <w:shd w:val="clear" w:color="auto" w:fill="auto"/>
          </w:tcPr>
          <w:p w14:paraId="6262A25A" w14:textId="5CFE6B5C" w:rsidR="00DC7271" w:rsidRPr="00A731AA" w:rsidRDefault="00DC7271" w:rsidP="00DC7271">
            <w:pPr>
              <w:tabs>
                <w:tab w:val="left" w:pos="1134"/>
              </w:tabs>
              <w:spacing w:after="120"/>
            </w:pPr>
            <w:r w:rsidRPr="00A731AA">
              <w:t>Ақпараттық қауіпсіздік тәуекелі (IS)</w:t>
            </w:r>
          </w:p>
        </w:tc>
        <w:tc>
          <w:tcPr>
            <w:tcW w:w="1839" w:type="dxa"/>
          </w:tcPr>
          <w:p w14:paraId="7CFB5206" w14:textId="77777777" w:rsidR="00DC7271" w:rsidRPr="00A731AA" w:rsidRDefault="00DC7271" w:rsidP="00DC7271">
            <w:pPr>
              <w:tabs>
                <w:tab w:val="left" w:pos="1134"/>
              </w:tabs>
              <w:spacing w:after="120"/>
              <w:jc w:val="both"/>
            </w:pPr>
          </w:p>
        </w:tc>
        <w:tc>
          <w:tcPr>
            <w:tcW w:w="1715" w:type="dxa"/>
          </w:tcPr>
          <w:p w14:paraId="5086AFA2" w14:textId="77777777" w:rsidR="00DC7271" w:rsidRPr="00A731AA" w:rsidRDefault="00DC7271" w:rsidP="00DC7271">
            <w:pPr>
              <w:tabs>
                <w:tab w:val="left" w:pos="1134"/>
              </w:tabs>
              <w:spacing w:after="120"/>
              <w:jc w:val="both"/>
            </w:pPr>
          </w:p>
        </w:tc>
        <w:tc>
          <w:tcPr>
            <w:tcW w:w="1684" w:type="dxa"/>
          </w:tcPr>
          <w:p w14:paraId="5A0CB2A4" w14:textId="77777777" w:rsidR="00DC7271" w:rsidRPr="00A731AA" w:rsidRDefault="00DC7271" w:rsidP="00DC7271">
            <w:pPr>
              <w:tabs>
                <w:tab w:val="left" w:pos="1134"/>
              </w:tabs>
              <w:spacing w:after="120"/>
              <w:jc w:val="both"/>
            </w:pPr>
          </w:p>
        </w:tc>
        <w:tc>
          <w:tcPr>
            <w:tcW w:w="1667" w:type="dxa"/>
          </w:tcPr>
          <w:p w14:paraId="342E20C9" w14:textId="77777777" w:rsidR="00DC7271" w:rsidRPr="00A731AA" w:rsidRDefault="00DC7271" w:rsidP="00DC7271">
            <w:pPr>
              <w:tabs>
                <w:tab w:val="left" w:pos="1134"/>
              </w:tabs>
              <w:spacing w:after="120"/>
              <w:jc w:val="both"/>
            </w:pPr>
          </w:p>
        </w:tc>
        <w:tc>
          <w:tcPr>
            <w:tcW w:w="2056" w:type="dxa"/>
          </w:tcPr>
          <w:p w14:paraId="68AC8560" w14:textId="77777777" w:rsidR="00DC7271" w:rsidRPr="00A731AA" w:rsidRDefault="00DC7271" w:rsidP="00DC7271">
            <w:pPr>
              <w:tabs>
                <w:tab w:val="left" w:pos="1134"/>
              </w:tabs>
              <w:spacing w:after="120"/>
              <w:jc w:val="both"/>
            </w:pPr>
          </w:p>
        </w:tc>
        <w:tc>
          <w:tcPr>
            <w:tcW w:w="1783" w:type="dxa"/>
          </w:tcPr>
          <w:p w14:paraId="3D85A338" w14:textId="77777777" w:rsidR="00DC7271" w:rsidRPr="00A731AA" w:rsidRDefault="00DC7271" w:rsidP="00DC7271">
            <w:pPr>
              <w:tabs>
                <w:tab w:val="left" w:pos="1134"/>
              </w:tabs>
              <w:spacing w:after="120"/>
              <w:jc w:val="both"/>
            </w:pPr>
          </w:p>
        </w:tc>
      </w:tr>
      <w:tr w:rsidR="00DC7271" w:rsidRPr="00A731AA" w14:paraId="56F46E78" w14:textId="77777777" w:rsidTr="00DC7271">
        <w:tc>
          <w:tcPr>
            <w:tcW w:w="456" w:type="dxa"/>
            <w:shd w:val="clear" w:color="auto" w:fill="auto"/>
          </w:tcPr>
          <w:p w14:paraId="2CCAA32E" w14:textId="77777777" w:rsidR="00DC7271" w:rsidRPr="00A731AA" w:rsidRDefault="00DC7271" w:rsidP="00DC7271">
            <w:pPr>
              <w:tabs>
                <w:tab w:val="left" w:pos="1134"/>
              </w:tabs>
              <w:spacing w:after="120"/>
              <w:jc w:val="both"/>
            </w:pPr>
            <w:r w:rsidRPr="00A731AA">
              <w:t>3</w:t>
            </w:r>
          </w:p>
        </w:tc>
        <w:tc>
          <w:tcPr>
            <w:tcW w:w="2687" w:type="dxa"/>
            <w:shd w:val="clear" w:color="auto" w:fill="auto"/>
          </w:tcPr>
          <w:p w14:paraId="74E2E25E" w14:textId="163E2FF0" w:rsidR="00DC7271" w:rsidRPr="00A731AA" w:rsidRDefault="00DC7271" w:rsidP="00DC7271">
            <w:pPr>
              <w:tabs>
                <w:tab w:val="left" w:pos="1134"/>
              </w:tabs>
              <w:spacing w:after="120"/>
            </w:pPr>
            <w:r w:rsidRPr="00A731AA">
              <w:t>Ақпараттық технологиялар тәуекелі (IT)</w:t>
            </w:r>
          </w:p>
        </w:tc>
        <w:tc>
          <w:tcPr>
            <w:tcW w:w="1839" w:type="dxa"/>
          </w:tcPr>
          <w:p w14:paraId="3F131501" w14:textId="77777777" w:rsidR="00DC7271" w:rsidRPr="00A731AA" w:rsidRDefault="00DC7271" w:rsidP="00DC7271">
            <w:pPr>
              <w:tabs>
                <w:tab w:val="left" w:pos="1134"/>
              </w:tabs>
              <w:spacing w:after="120"/>
              <w:jc w:val="both"/>
            </w:pPr>
          </w:p>
        </w:tc>
        <w:tc>
          <w:tcPr>
            <w:tcW w:w="1715" w:type="dxa"/>
          </w:tcPr>
          <w:p w14:paraId="5A198DB8" w14:textId="77777777" w:rsidR="00DC7271" w:rsidRPr="00A731AA" w:rsidRDefault="00DC7271" w:rsidP="00DC7271">
            <w:pPr>
              <w:tabs>
                <w:tab w:val="left" w:pos="1134"/>
              </w:tabs>
              <w:spacing w:after="120"/>
              <w:jc w:val="both"/>
            </w:pPr>
          </w:p>
        </w:tc>
        <w:tc>
          <w:tcPr>
            <w:tcW w:w="1684" w:type="dxa"/>
          </w:tcPr>
          <w:p w14:paraId="215EBB30" w14:textId="77777777" w:rsidR="00DC7271" w:rsidRPr="00A731AA" w:rsidRDefault="00DC7271" w:rsidP="00DC7271">
            <w:pPr>
              <w:tabs>
                <w:tab w:val="left" w:pos="1134"/>
              </w:tabs>
              <w:spacing w:after="120"/>
              <w:jc w:val="both"/>
            </w:pPr>
          </w:p>
        </w:tc>
        <w:tc>
          <w:tcPr>
            <w:tcW w:w="1667" w:type="dxa"/>
          </w:tcPr>
          <w:p w14:paraId="4A3FF721" w14:textId="77777777" w:rsidR="00DC7271" w:rsidRPr="00A731AA" w:rsidRDefault="00DC7271" w:rsidP="00DC7271">
            <w:pPr>
              <w:tabs>
                <w:tab w:val="left" w:pos="1134"/>
              </w:tabs>
              <w:spacing w:after="120"/>
              <w:jc w:val="both"/>
            </w:pPr>
          </w:p>
        </w:tc>
        <w:tc>
          <w:tcPr>
            <w:tcW w:w="2056" w:type="dxa"/>
          </w:tcPr>
          <w:p w14:paraId="12F88CE6" w14:textId="77777777" w:rsidR="00DC7271" w:rsidRPr="00A731AA" w:rsidRDefault="00DC7271" w:rsidP="00DC7271">
            <w:pPr>
              <w:tabs>
                <w:tab w:val="left" w:pos="1134"/>
              </w:tabs>
              <w:spacing w:after="120"/>
              <w:jc w:val="both"/>
            </w:pPr>
          </w:p>
        </w:tc>
        <w:tc>
          <w:tcPr>
            <w:tcW w:w="1783" w:type="dxa"/>
          </w:tcPr>
          <w:p w14:paraId="64421A36" w14:textId="77777777" w:rsidR="00DC7271" w:rsidRPr="00A731AA" w:rsidRDefault="00DC7271" w:rsidP="00DC7271">
            <w:pPr>
              <w:tabs>
                <w:tab w:val="left" w:pos="1134"/>
              </w:tabs>
              <w:spacing w:after="120"/>
              <w:jc w:val="both"/>
            </w:pPr>
          </w:p>
        </w:tc>
      </w:tr>
      <w:tr w:rsidR="00DC7271" w:rsidRPr="00A731AA" w14:paraId="407DC6D7" w14:textId="77777777" w:rsidTr="00DC7271">
        <w:tc>
          <w:tcPr>
            <w:tcW w:w="456" w:type="dxa"/>
            <w:shd w:val="clear" w:color="auto" w:fill="auto"/>
          </w:tcPr>
          <w:p w14:paraId="7A3EDE29" w14:textId="77777777" w:rsidR="00DC7271" w:rsidRPr="00A731AA" w:rsidRDefault="00DC7271" w:rsidP="00DC7271">
            <w:pPr>
              <w:tabs>
                <w:tab w:val="left" w:pos="1134"/>
              </w:tabs>
              <w:spacing w:after="120"/>
              <w:jc w:val="both"/>
            </w:pPr>
            <w:r w:rsidRPr="00A731AA">
              <w:t>4</w:t>
            </w:r>
          </w:p>
        </w:tc>
        <w:tc>
          <w:tcPr>
            <w:tcW w:w="2687" w:type="dxa"/>
            <w:shd w:val="clear" w:color="auto" w:fill="auto"/>
          </w:tcPr>
          <w:p w14:paraId="58DDD2AA" w14:textId="253CD871" w:rsidR="00DC7271" w:rsidRPr="00A731AA" w:rsidRDefault="00DC7271" w:rsidP="00DC7271">
            <w:pPr>
              <w:tabs>
                <w:tab w:val="left" w:pos="1134"/>
              </w:tabs>
              <w:spacing w:after="120"/>
            </w:pPr>
            <w:r w:rsidRPr="00A731AA">
              <w:t>Құқықтық (заңды) тәуекел (LE)</w:t>
            </w:r>
          </w:p>
        </w:tc>
        <w:tc>
          <w:tcPr>
            <w:tcW w:w="1839" w:type="dxa"/>
          </w:tcPr>
          <w:p w14:paraId="50E7A2B1" w14:textId="77777777" w:rsidR="00DC7271" w:rsidRPr="00A731AA" w:rsidRDefault="00DC7271" w:rsidP="00DC7271">
            <w:pPr>
              <w:tabs>
                <w:tab w:val="left" w:pos="1134"/>
              </w:tabs>
              <w:spacing w:after="120"/>
              <w:jc w:val="both"/>
            </w:pPr>
          </w:p>
        </w:tc>
        <w:tc>
          <w:tcPr>
            <w:tcW w:w="1715" w:type="dxa"/>
          </w:tcPr>
          <w:p w14:paraId="61593F75" w14:textId="77777777" w:rsidR="00DC7271" w:rsidRPr="00A731AA" w:rsidRDefault="00DC7271" w:rsidP="00DC7271">
            <w:pPr>
              <w:tabs>
                <w:tab w:val="left" w:pos="1134"/>
              </w:tabs>
              <w:spacing w:after="120"/>
              <w:jc w:val="both"/>
            </w:pPr>
          </w:p>
        </w:tc>
        <w:tc>
          <w:tcPr>
            <w:tcW w:w="1684" w:type="dxa"/>
          </w:tcPr>
          <w:p w14:paraId="37E45F92" w14:textId="77777777" w:rsidR="00DC7271" w:rsidRPr="00A731AA" w:rsidRDefault="00DC7271" w:rsidP="00DC7271">
            <w:pPr>
              <w:tabs>
                <w:tab w:val="left" w:pos="1134"/>
              </w:tabs>
              <w:spacing w:after="120"/>
              <w:jc w:val="both"/>
            </w:pPr>
          </w:p>
        </w:tc>
        <w:tc>
          <w:tcPr>
            <w:tcW w:w="1667" w:type="dxa"/>
          </w:tcPr>
          <w:p w14:paraId="4F332560" w14:textId="77777777" w:rsidR="00DC7271" w:rsidRPr="00A731AA" w:rsidRDefault="00DC7271" w:rsidP="00DC7271">
            <w:pPr>
              <w:tabs>
                <w:tab w:val="left" w:pos="1134"/>
              </w:tabs>
              <w:spacing w:after="120"/>
              <w:jc w:val="both"/>
            </w:pPr>
          </w:p>
        </w:tc>
        <w:tc>
          <w:tcPr>
            <w:tcW w:w="2056" w:type="dxa"/>
          </w:tcPr>
          <w:p w14:paraId="782DBCB2" w14:textId="77777777" w:rsidR="00DC7271" w:rsidRPr="00A731AA" w:rsidRDefault="00DC7271" w:rsidP="00DC7271">
            <w:pPr>
              <w:tabs>
                <w:tab w:val="left" w:pos="1134"/>
              </w:tabs>
              <w:spacing w:after="120"/>
              <w:jc w:val="both"/>
            </w:pPr>
          </w:p>
        </w:tc>
        <w:tc>
          <w:tcPr>
            <w:tcW w:w="1783" w:type="dxa"/>
          </w:tcPr>
          <w:p w14:paraId="0DACFD4A" w14:textId="77777777" w:rsidR="00DC7271" w:rsidRPr="00A731AA" w:rsidRDefault="00DC7271" w:rsidP="00DC7271">
            <w:pPr>
              <w:tabs>
                <w:tab w:val="left" w:pos="1134"/>
              </w:tabs>
              <w:spacing w:after="120"/>
              <w:jc w:val="both"/>
            </w:pPr>
          </w:p>
        </w:tc>
      </w:tr>
      <w:tr w:rsidR="00DC7271" w:rsidRPr="00A731AA" w14:paraId="6F2D3434" w14:textId="77777777" w:rsidTr="00DC7271">
        <w:tc>
          <w:tcPr>
            <w:tcW w:w="456" w:type="dxa"/>
            <w:shd w:val="clear" w:color="auto" w:fill="auto"/>
          </w:tcPr>
          <w:p w14:paraId="34420078" w14:textId="77777777" w:rsidR="00DC7271" w:rsidRPr="00A731AA" w:rsidRDefault="00DC7271" w:rsidP="00DC7271">
            <w:pPr>
              <w:tabs>
                <w:tab w:val="left" w:pos="1134"/>
              </w:tabs>
              <w:spacing w:after="120"/>
              <w:jc w:val="both"/>
              <w:rPr>
                <w:lang w:val="en-US"/>
              </w:rPr>
            </w:pPr>
            <w:r w:rsidRPr="00A731AA">
              <w:rPr>
                <w:lang w:val="en-US"/>
              </w:rPr>
              <w:t>5</w:t>
            </w:r>
          </w:p>
        </w:tc>
        <w:tc>
          <w:tcPr>
            <w:tcW w:w="2687" w:type="dxa"/>
            <w:shd w:val="clear" w:color="auto" w:fill="auto"/>
          </w:tcPr>
          <w:p w14:paraId="6318D7AE" w14:textId="2D0309A3" w:rsidR="00DC7271" w:rsidRPr="00A731AA" w:rsidRDefault="00DC7271" w:rsidP="00DC7271">
            <w:pPr>
              <w:tabs>
                <w:tab w:val="left" w:pos="1134"/>
              </w:tabs>
              <w:spacing w:after="120"/>
            </w:pPr>
            <w:r w:rsidRPr="00A731AA">
              <w:t>Комплаенс тәуекелі (CO)</w:t>
            </w:r>
          </w:p>
        </w:tc>
        <w:tc>
          <w:tcPr>
            <w:tcW w:w="1839" w:type="dxa"/>
          </w:tcPr>
          <w:p w14:paraId="4B17111E" w14:textId="77777777" w:rsidR="00DC7271" w:rsidRPr="00A731AA" w:rsidRDefault="00DC7271" w:rsidP="00DC7271">
            <w:pPr>
              <w:tabs>
                <w:tab w:val="left" w:pos="1134"/>
              </w:tabs>
              <w:spacing w:after="120"/>
              <w:jc w:val="both"/>
            </w:pPr>
          </w:p>
        </w:tc>
        <w:tc>
          <w:tcPr>
            <w:tcW w:w="1715" w:type="dxa"/>
          </w:tcPr>
          <w:p w14:paraId="4EF87CBF" w14:textId="77777777" w:rsidR="00DC7271" w:rsidRPr="00A731AA" w:rsidRDefault="00DC7271" w:rsidP="00DC7271">
            <w:pPr>
              <w:tabs>
                <w:tab w:val="left" w:pos="1134"/>
              </w:tabs>
              <w:spacing w:after="120"/>
              <w:jc w:val="both"/>
            </w:pPr>
          </w:p>
        </w:tc>
        <w:tc>
          <w:tcPr>
            <w:tcW w:w="1684" w:type="dxa"/>
          </w:tcPr>
          <w:p w14:paraId="2DD684DA" w14:textId="77777777" w:rsidR="00DC7271" w:rsidRPr="00A731AA" w:rsidRDefault="00DC7271" w:rsidP="00DC7271">
            <w:pPr>
              <w:tabs>
                <w:tab w:val="left" w:pos="1134"/>
              </w:tabs>
              <w:spacing w:after="120"/>
              <w:jc w:val="both"/>
            </w:pPr>
          </w:p>
        </w:tc>
        <w:tc>
          <w:tcPr>
            <w:tcW w:w="1667" w:type="dxa"/>
          </w:tcPr>
          <w:p w14:paraId="19B37464" w14:textId="77777777" w:rsidR="00DC7271" w:rsidRPr="00A731AA" w:rsidRDefault="00DC7271" w:rsidP="00DC7271">
            <w:pPr>
              <w:tabs>
                <w:tab w:val="left" w:pos="1134"/>
              </w:tabs>
              <w:spacing w:after="120"/>
              <w:jc w:val="both"/>
            </w:pPr>
          </w:p>
        </w:tc>
        <w:tc>
          <w:tcPr>
            <w:tcW w:w="2056" w:type="dxa"/>
          </w:tcPr>
          <w:p w14:paraId="1484E7F6" w14:textId="77777777" w:rsidR="00DC7271" w:rsidRPr="00A731AA" w:rsidRDefault="00DC7271" w:rsidP="00DC7271">
            <w:pPr>
              <w:tabs>
                <w:tab w:val="left" w:pos="1134"/>
              </w:tabs>
              <w:spacing w:after="120"/>
              <w:jc w:val="both"/>
            </w:pPr>
          </w:p>
        </w:tc>
        <w:tc>
          <w:tcPr>
            <w:tcW w:w="1783" w:type="dxa"/>
          </w:tcPr>
          <w:p w14:paraId="49C394B8" w14:textId="77777777" w:rsidR="00DC7271" w:rsidRPr="00A731AA" w:rsidRDefault="00DC7271" w:rsidP="00DC7271">
            <w:pPr>
              <w:tabs>
                <w:tab w:val="left" w:pos="1134"/>
              </w:tabs>
              <w:spacing w:after="120"/>
              <w:jc w:val="both"/>
            </w:pPr>
          </w:p>
        </w:tc>
      </w:tr>
      <w:tr w:rsidR="00DC7271" w:rsidRPr="00A731AA" w14:paraId="3E463965" w14:textId="77777777" w:rsidTr="00DC7271">
        <w:tc>
          <w:tcPr>
            <w:tcW w:w="456" w:type="dxa"/>
            <w:shd w:val="clear" w:color="auto" w:fill="auto"/>
          </w:tcPr>
          <w:p w14:paraId="3438952B" w14:textId="77777777" w:rsidR="00DC7271" w:rsidRPr="00A731AA" w:rsidRDefault="00DC7271" w:rsidP="00DC7271">
            <w:pPr>
              <w:tabs>
                <w:tab w:val="left" w:pos="1134"/>
              </w:tabs>
              <w:spacing w:after="120"/>
              <w:jc w:val="both"/>
              <w:rPr>
                <w:lang w:val="en-US"/>
              </w:rPr>
            </w:pPr>
            <w:r w:rsidRPr="00A731AA">
              <w:rPr>
                <w:lang w:val="en-US"/>
              </w:rPr>
              <w:t>6</w:t>
            </w:r>
          </w:p>
        </w:tc>
        <w:tc>
          <w:tcPr>
            <w:tcW w:w="2687" w:type="dxa"/>
            <w:shd w:val="clear" w:color="auto" w:fill="auto"/>
          </w:tcPr>
          <w:p w14:paraId="79BF6A36" w14:textId="492B494A" w:rsidR="00DC7271" w:rsidRPr="00A731AA" w:rsidRDefault="00DC7271" w:rsidP="00DC7271">
            <w:pPr>
              <w:tabs>
                <w:tab w:val="left" w:pos="1134"/>
              </w:tabs>
              <w:spacing w:after="120"/>
            </w:pPr>
            <w:r w:rsidRPr="00A731AA">
              <w:t>Өтімділік тәуекелі (LQ)</w:t>
            </w:r>
          </w:p>
        </w:tc>
        <w:tc>
          <w:tcPr>
            <w:tcW w:w="1839" w:type="dxa"/>
          </w:tcPr>
          <w:p w14:paraId="3F5A806B" w14:textId="77777777" w:rsidR="00DC7271" w:rsidRPr="00A731AA" w:rsidRDefault="00DC7271" w:rsidP="00DC7271">
            <w:pPr>
              <w:tabs>
                <w:tab w:val="left" w:pos="1134"/>
              </w:tabs>
              <w:spacing w:after="120"/>
              <w:jc w:val="both"/>
            </w:pPr>
          </w:p>
        </w:tc>
        <w:tc>
          <w:tcPr>
            <w:tcW w:w="1715" w:type="dxa"/>
          </w:tcPr>
          <w:p w14:paraId="0DFD6ACE" w14:textId="77777777" w:rsidR="00DC7271" w:rsidRPr="00A731AA" w:rsidRDefault="00DC7271" w:rsidP="00DC7271">
            <w:pPr>
              <w:tabs>
                <w:tab w:val="left" w:pos="1134"/>
              </w:tabs>
              <w:spacing w:after="120"/>
              <w:jc w:val="both"/>
            </w:pPr>
          </w:p>
        </w:tc>
        <w:tc>
          <w:tcPr>
            <w:tcW w:w="1684" w:type="dxa"/>
          </w:tcPr>
          <w:p w14:paraId="4DF723D2" w14:textId="77777777" w:rsidR="00DC7271" w:rsidRPr="00A731AA" w:rsidRDefault="00DC7271" w:rsidP="00DC7271">
            <w:pPr>
              <w:tabs>
                <w:tab w:val="left" w:pos="1134"/>
              </w:tabs>
              <w:spacing w:after="120"/>
              <w:jc w:val="both"/>
            </w:pPr>
          </w:p>
        </w:tc>
        <w:tc>
          <w:tcPr>
            <w:tcW w:w="1667" w:type="dxa"/>
          </w:tcPr>
          <w:p w14:paraId="1D2617F7" w14:textId="77777777" w:rsidR="00DC7271" w:rsidRPr="00A731AA" w:rsidRDefault="00DC7271" w:rsidP="00DC7271">
            <w:pPr>
              <w:tabs>
                <w:tab w:val="left" w:pos="1134"/>
              </w:tabs>
              <w:spacing w:after="120"/>
              <w:jc w:val="both"/>
            </w:pPr>
          </w:p>
        </w:tc>
        <w:tc>
          <w:tcPr>
            <w:tcW w:w="2056" w:type="dxa"/>
          </w:tcPr>
          <w:p w14:paraId="59722F0D" w14:textId="77777777" w:rsidR="00DC7271" w:rsidRPr="00A731AA" w:rsidRDefault="00DC7271" w:rsidP="00DC7271">
            <w:pPr>
              <w:tabs>
                <w:tab w:val="left" w:pos="1134"/>
              </w:tabs>
              <w:spacing w:after="120"/>
              <w:jc w:val="both"/>
            </w:pPr>
          </w:p>
        </w:tc>
        <w:tc>
          <w:tcPr>
            <w:tcW w:w="1783" w:type="dxa"/>
          </w:tcPr>
          <w:p w14:paraId="0C83FB24" w14:textId="77777777" w:rsidR="00DC7271" w:rsidRPr="00A731AA" w:rsidRDefault="00DC7271" w:rsidP="00DC7271">
            <w:pPr>
              <w:tabs>
                <w:tab w:val="left" w:pos="1134"/>
              </w:tabs>
              <w:spacing w:after="120"/>
              <w:jc w:val="both"/>
            </w:pPr>
          </w:p>
        </w:tc>
      </w:tr>
      <w:tr w:rsidR="00DC7271" w:rsidRPr="00A731AA" w14:paraId="333F9F29" w14:textId="77777777" w:rsidTr="00DC7271">
        <w:tc>
          <w:tcPr>
            <w:tcW w:w="456" w:type="dxa"/>
            <w:shd w:val="clear" w:color="auto" w:fill="auto"/>
          </w:tcPr>
          <w:p w14:paraId="27149CB4" w14:textId="77777777" w:rsidR="00DC7271" w:rsidRPr="00A731AA" w:rsidRDefault="00DC7271" w:rsidP="00DC7271">
            <w:pPr>
              <w:tabs>
                <w:tab w:val="left" w:pos="1134"/>
              </w:tabs>
              <w:spacing w:after="120"/>
              <w:jc w:val="both"/>
              <w:rPr>
                <w:lang w:val="en-US"/>
              </w:rPr>
            </w:pPr>
            <w:r w:rsidRPr="00A731AA">
              <w:rPr>
                <w:lang w:val="en-US"/>
              </w:rPr>
              <w:lastRenderedPageBreak/>
              <w:t>7</w:t>
            </w:r>
          </w:p>
        </w:tc>
        <w:tc>
          <w:tcPr>
            <w:tcW w:w="2687" w:type="dxa"/>
            <w:shd w:val="clear" w:color="auto" w:fill="auto"/>
          </w:tcPr>
          <w:p w14:paraId="5CCC6407" w14:textId="5D7641BC" w:rsidR="00DC7271" w:rsidRPr="00A731AA" w:rsidRDefault="00DC7271" w:rsidP="00DC7271">
            <w:pPr>
              <w:tabs>
                <w:tab w:val="left" w:pos="1134"/>
              </w:tabs>
              <w:spacing w:after="120"/>
            </w:pPr>
            <w:r w:rsidRPr="00A731AA">
              <w:t>Кредиттік тәуекел (CR)</w:t>
            </w:r>
          </w:p>
        </w:tc>
        <w:tc>
          <w:tcPr>
            <w:tcW w:w="1839" w:type="dxa"/>
          </w:tcPr>
          <w:p w14:paraId="28265B0D" w14:textId="77777777" w:rsidR="00DC7271" w:rsidRPr="00A731AA" w:rsidRDefault="00DC7271" w:rsidP="00DC7271">
            <w:pPr>
              <w:tabs>
                <w:tab w:val="left" w:pos="1134"/>
              </w:tabs>
              <w:spacing w:after="120"/>
              <w:jc w:val="both"/>
            </w:pPr>
          </w:p>
        </w:tc>
        <w:tc>
          <w:tcPr>
            <w:tcW w:w="1715" w:type="dxa"/>
          </w:tcPr>
          <w:p w14:paraId="627FDAE3" w14:textId="77777777" w:rsidR="00DC7271" w:rsidRPr="00A731AA" w:rsidRDefault="00DC7271" w:rsidP="00DC7271">
            <w:pPr>
              <w:tabs>
                <w:tab w:val="left" w:pos="1134"/>
              </w:tabs>
              <w:spacing w:after="120"/>
              <w:jc w:val="both"/>
            </w:pPr>
          </w:p>
        </w:tc>
        <w:tc>
          <w:tcPr>
            <w:tcW w:w="1684" w:type="dxa"/>
          </w:tcPr>
          <w:p w14:paraId="5DFD1626" w14:textId="77777777" w:rsidR="00DC7271" w:rsidRPr="00A731AA" w:rsidRDefault="00DC7271" w:rsidP="00DC7271">
            <w:pPr>
              <w:tabs>
                <w:tab w:val="left" w:pos="1134"/>
              </w:tabs>
              <w:spacing w:after="120"/>
              <w:jc w:val="both"/>
            </w:pPr>
          </w:p>
        </w:tc>
        <w:tc>
          <w:tcPr>
            <w:tcW w:w="1667" w:type="dxa"/>
          </w:tcPr>
          <w:p w14:paraId="514787EB" w14:textId="77777777" w:rsidR="00DC7271" w:rsidRPr="00A731AA" w:rsidRDefault="00DC7271" w:rsidP="00DC7271">
            <w:pPr>
              <w:tabs>
                <w:tab w:val="left" w:pos="1134"/>
              </w:tabs>
              <w:spacing w:after="120"/>
              <w:jc w:val="both"/>
            </w:pPr>
          </w:p>
        </w:tc>
        <w:tc>
          <w:tcPr>
            <w:tcW w:w="2056" w:type="dxa"/>
          </w:tcPr>
          <w:p w14:paraId="40363397" w14:textId="77777777" w:rsidR="00DC7271" w:rsidRPr="00A731AA" w:rsidRDefault="00DC7271" w:rsidP="00DC7271">
            <w:pPr>
              <w:tabs>
                <w:tab w:val="left" w:pos="1134"/>
              </w:tabs>
              <w:spacing w:after="120"/>
              <w:jc w:val="both"/>
            </w:pPr>
          </w:p>
        </w:tc>
        <w:tc>
          <w:tcPr>
            <w:tcW w:w="1783" w:type="dxa"/>
          </w:tcPr>
          <w:p w14:paraId="7A65ECF0" w14:textId="77777777" w:rsidR="00DC7271" w:rsidRPr="00A731AA" w:rsidRDefault="00DC7271" w:rsidP="00DC7271">
            <w:pPr>
              <w:tabs>
                <w:tab w:val="left" w:pos="1134"/>
              </w:tabs>
              <w:spacing w:after="120"/>
              <w:jc w:val="both"/>
            </w:pPr>
          </w:p>
        </w:tc>
      </w:tr>
      <w:tr w:rsidR="00DC7271" w:rsidRPr="00A731AA" w14:paraId="519389F1" w14:textId="77777777" w:rsidTr="00DC7271">
        <w:tc>
          <w:tcPr>
            <w:tcW w:w="456" w:type="dxa"/>
            <w:shd w:val="clear" w:color="auto" w:fill="auto"/>
          </w:tcPr>
          <w:p w14:paraId="2AC9B7FF" w14:textId="77777777" w:rsidR="00DC7271" w:rsidRPr="00A731AA" w:rsidRDefault="00DC7271" w:rsidP="00DC7271">
            <w:pPr>
              <w:tabs>
                <w:tab w:val="left" w:pos="1134"/>
              </w:tabs>
              <w:spacing w:after="120"/>
              <w:jc w:val="both"/>
            </w:pPr>
            <w:r w:rsidRPr="00A731AA">
              <w:t>8</w:t>
            </w:r>
          </w:p>
        </w:tc>
        <w:tc>
          <w:tcPr>
            <w:tcW w:w="2687" w:type="dxa"/>
            <w:shd w:val="clear" w:color="auto" w:fill="auto"/>
          </w:tcPr>
          <w:p w14:paraId="17A46BC9" w14:textId="3F851DF2" w:rsidR="00DC7271" w:rsidRPr="00A731AA" w:rsidRDefault="00DC7271" w:rsidP="00DC7271">
            <w:pPr>
              <w:tabs>
                <w:tab w:val="left" w:pos="1134"/>
              </w:tabs>
              <w:spacing w:after="120"/>
            </w:pPr>
            <w:r w:rsidRPr="00A731AA">
              <w:t>Нарықтық тәуекел (MK)</w:t>
            </w:r>
          </w:p>
        </w:tc>
        <w:tc>
          <w:tcPr>
            <w:tcW w:w="1839" w:type="dxa"/>
          </w:tcPr>
          <w:p w14:paraId="19C7AFB3" w14:textId="77777777" w:rsidR="00DC7271" w:rsidRPr="00A731AA" w:rsidRDefault="00DC7271" w:rsidP="00DC7271">
            <w:pPr>
              <w:tabs>
                <w:tab w:val="left" w:pos="1134"/>
              </w:tabs>
              <w:spacing w:after="120"/>
              <w:jc w:val="both"/>
            </w:pPr>
          </w:p>
        </w:tc>
        <w:tc>
          <w:tcPr>
            <w:tcW w:w="1715" w:type="dxa"/>
          </w:tcPr>
          <w:p w14:paraId="1CAC29EA" w14:textId="77777777" w:rsidR="00DC7271" w:rsidRPr="00A731AA" w:rsidRDefault="00DC7271" w:rsidP="00DC7271">
            <w:pPr>
              <w:tabs>
                <w:tab w:val="left" w:pos="1134"/>
              </w:tabs>
              <w:spacing w:after="120"/>
              <w:jc w:val="both"/>
            </w:pPr>
          </w:p>
        </w:tc>
        <w:tc>
          <w:tcPr>
            <w:tcW w:w="1684" w:type="dxa"/>
          </w:tcPr>
          <w:p w14:paraId="13D0BF37" w14:textId="77777777" w:rsidR="00DC7271" w:rsidRPr="00A731AA" w:rsidRDefault="00DC7271" w:rsidP="00DC7271">
            <w:pPr>
              <w:tabs>
                <w:tab w:val="left" w:pos="1134"/>
              </w:tabs>
              <w:spacing w:after="120"/>
              <w:jc w:val="both"/>
            </w:pPr>
          </w:p>
        </w:tc>
        <w:tc>
          <w:tcPr>
            <w:tcW w:w="1667" w:type="dxa"/>
          </w:tcPr>
          <w:p w14:paraId="4A446637" w14:textId="77777777" w:rsidR="00DC7271" w:rsidRPr="00A731AA" w:rsidRDefault="00DC7271" w:rsidP="00DC7271">
            <w:pPr>
              <w:tabs>
                <w:tab w:val="left" w:pos="1134"/>
              </w:tabs>
              <w:spacing w:after="120"/>
              <w:jc w:val="both"/>
            </w:pPr>
          </w:p>
        </w:tc>
        <w:tc>
          <w:tcPr>
            <w:tcW w:w="2056" w:type="dxa"/>
          </w:tcPr>
          <w:p w14:paraId="3D121F87" w14:textId="77777777" w:rsidR="00DC7271" w:rsidRPr="00A731AA" w:rsidRDefault="00DC7271" w:rsidP="00DC7271">
            <w:pPr>
              <w:tabs>
                <w:tab w:val="left" w:pos="1134"/>
              </w:tabs>
              <w:spacing w:after="120"/>
              <w:jc w:val="both"/>
            </w:pPr>
          </w:p>
        </w:tc>
        <w:tc>
          <w:tcPr>
            <w:tcW w:w="1783" w:type="dxa"/>
          </w:tcPr>
          <w:p w14:paraId="7B5045D2" w14:textId="77777777" w:rsidR="00DC7271" w:rsidRPr="00A731AA" w:rsidRDefault="00DC7271" w:rsidP="00DC7271">
            <w:pPr>
              <w:tabs>
                <w:tab w:val="left" w:pos="1134"/>
              </w:tabs>
              <w:spacing w:after="120"/>
              <w:jc w:val="both"/>
            </w:pPr>
          </w:p>
        </w:tc>
      </w:tr>
      <w:tr w:rsidR="00DC7271" w:rsidRPr="00A731AA" w14:paraId="73922211" w14:textId="77777777" w:rsidTr="005E3EDE">
        <w:tc>
          <w:tcPr>
            <w:tcW w:w="456" w:type="dxa"/>
            <w:shd w:val="clear" w:color="auto" w:fill="auto"/>
          </w:tcPr>
          <w:p w14:paraId="241FB7BF" w14:textId="77777777" w:rsidR="00DC7271" w:rsidRPr="00A731AA" w:rsidRDefault="00DC7271" w:rsidP="00DC7271">
            <w:pPr>
              <w:tabs>
                <w:tab w:val="left" w:pos="1134"/>
              </w:tabs>
              <w:spacing w:after="120"/>
              <w:jc w:val="both"/>
            </w:pPr>
            <w:r w:rsidRPr="00A731AA">
              <w:t>9</w:t>
            </w:r>
          </w:p>
        </w:tc>
        <w:tc>
          <w:tcPr>
            <w:tcW w:w="2687" w:type="dxa"/>
            <w:shd w:val="clear" w:color="auto" w:fill="auto"/>
          </w:tcPr>
          <w:p w14:paraId="6FD8E204" w14:textId="315D1A58" w:rsidR="00DC7271" w:rsidRPr="00A731AA" w:rsidRDefault="00DC7271" w:rsidP="00DC7271">
            <w:pPr>
              <w:tabs>
                <w:tab w:val="left" w:pos="1134"/>
              </w:tabs>
              <w:spacing w:after="120"/>
            </w:pPr>
            <w:r w:rsidRPr="00A731AA">
              <w:t>Салық тәуекелі (ТА)</w:t>
            </w:r>
          </w:p>
        </w:tc>
        <w:tc>
          <w:tcPr>
            <w:tcW w:w="1839" w:type="dxa"/>
          </w:tcPr>
          <w:p w14:paraId="6E63A62A" w14:textId="77777777" w:rsidR="00DC7271" w:rsidRPr="00A731AA" w:rsidRDefault="00DC7271" w:rsidP="00DC7271">
            <w:pPr>
              <w:tabs>
                <w:tab w:val="left" w:pos="1134"/>
              </w:tabs>
              <w:spacing w:after="120"/>
              <w:jc w:val="both"/>
            </w:pPr>
          </w:p>
        </w:tc>
        <w:tc>
          <w:tcPr>
            <w:tcW w:w="1715" w:type="dxa"/>
          </w:tcPr>
          <w:p w14:paraId="7FEA9D0E" w14:textId="77777777" w:rsidR="00DC7271" w:rsidRPr="00A731AA" w:rsidRDefault="00DC7271" w:rsidP="00DC7271">
            <w:pPr>
              <w:tabs>
                <w:tab w:val="left" w:pos="1134"/>
              </w:tabs>
              <w:spacing w:after="120"/>
              <w:jc w:val="both"/>
            </w:pPr>
          </w:p>
        </w:tc>
        <w:tc>
          <w:tcPr>
            <w:tcW w:w="1684" w:type="dxa"/>
          </w:tcPr>
          <w:p w14:paraId="66980F67" w14:textId="77777777" w:rsidR="00DC7271" w:rsidRPr="00A731AA" w:rsidRDefault="00DC7271" w:rsidP="00DC7271">
            <w:pPr>
              <w:tabs>
                <w:tab w:val="left" w:pos="1134"/>
              </w:tabs>
              <w:spacing w:after="120"/>
              <w:jc w:val="both"/>
            </w:pPr>
          </w:p>
        </w:tc>
        <w:tc>
          <w:tcPr>
            <w:tcW w:w="1667" w:type="dxa"/>
          </w:tcPr>
          <w:p w14:paraId="7293E338" w14:textId="77777777" w:rsidR="00DC7271" w:rsidRPr="00A731AA" w:rsidRDefault="00DC7271" w:rsidP="00DC7271">
            <w:pPr>
              <w:tabs>
                <w:tab w:val="left" w:pos="1134"/>
              </w:tabs>
              <w:spacing w:after="120"/>
              <w:jc w:val="both"/>
            </w:pPr>
          </w:p>
        </w:tc>
        <w:tc>
          <w:tcPr>
            <w:tcW w:w="2056" w:type="dxa"/>
          </w:tcPr>
          <w:p w14:paraId="2E80BE66" w14:textId="77777777" w:rsidR="00DC7271" w:rsidRPr="00A731AA" w:rsidRDefault="00DC7271" w:rsidP="00DC7271">
            <w:pPr>
              <w:tabs>
                <w:tab w:val="left" w:pos="1134"/>
              </w:tabs>
              <w:spacing w:after="120"/>
              <w:jc w:val="both"/>
            </w:pPr>
          </w:p>
        </w:tc>
        <w:tc>
          <w:tcPr>
            <w:tcW w:w="1783" w:type="dxa"/>
          </w:tcPr>
          <w:p w14:paraId="1C152DFE" w14:textId="77777777" w:rsidR="00DC7271" w:rsidRPr="00A731AA" w:rsidRDefault="00DC7271" w:rsidP="00DC7271">
            <w:pPr>
              <w:tabs>
                <w:tab w:val="left" w:pos="1134"/>
              </w:tabs>
              <w:spacing w:after="120"/>
              <w:jc w:val="both"/>
            </w:pPr>
          </w:p>
        </w:tc>
      </w:tr>
      <w:tr w:rsidR="00DC7271" w:rsidRPr="00A731AA" w14:paraId="4604CF62" w14:textId="77777777" w:rsidTr="005E3EDE">
        <w:tc>
          <w:tcPr>
            <w:tcW w:w="456" w:type="dxa"/>
            <w:shd w:val="clear" w:color="auto" w:fill="auto"/>
          </w:tcPr>
          <w:p w14:paraId="4831DA3D" w14:textId="77777777" w:rsidR="00DC7271" w:rsidRPr="00A731AA" w:rsidRDefault="00DC7271" w:rsidP="00DC7271">
            <w:pPr>
              <w:tabs>
                <w:tab w:val="left" w:pos="1134"/>
              </w:tabs>
              <w:spacing w:after="120"/>
              <w:jc w:val="both"/>
            </w:pPr>
            <w:r w:rsidRPr="00A731AA">
              <w:t>10</w:t>
            </w:r>
          </w:p>
        </w:tc>
        <w:tc>
          <w:tcPr>
            <w:tcW w:w="2687" w:type="dxa"/>
            <w:shd w:val="clear" w:color="auto" w:fill="auto"/>
          </w:tcPr>
          <w:p w14:paraId="3B8E3DF0" w14:textId="31FB2BA3" w:rsidR="00DC7271" w:rsidRPr="00A731AA" w:rsidRDefault="00DC7271" w:rsidP="00DC7271">
            <w:pPr>
              <w:tabs>
                <w:tab w:val="left" w:pos="1134"/>
              </w:tabs>
              <w:spacing w:after="120"/>
            </w:pPr>
            <w:r w:rsidRPr="00A731AA">
              <w:t>Стратегиялық тәуекелдер (ST)</w:t>
            </w:r>
          </w:p>
        </w:tc>
        <w:tc>
          <w:tcPr>
            <w:tcW w:w="1839" w:type="dxa"/>
          </w:tcPr>
          <w:p w14:paraId="5AEAE99E" w14:textId="77777777" w:rsidR="00DC7271" w:rsidRPr="00A731AA" w:rsidRDefault="00DC7271" w:rsidP="00DC7271">
            <w:pPr>
              <w:tabs>
                <w:tab w:val="left" w:pos="1134"/>
              </w:tabs>
              <w:spacing w:after="120"/>
              <w:jc w:val="both"/>
            </w:pPr>
          </w:p>
        </w:tc>
        <w:tc>
          <w:tcPr>
            <w:tcW w:w="1715" w:type="dxa"/>
          </w:tcPr>
          <w:p w14:paraId="01112C8B" w14:textId="77777777" w:rsidR="00DC7271" w:rsidRPr="00A731AA" w:rsidRDefault="00DC7271" w:rsidP="00DC7271">
            <w:pPr>
              <w:tabs>
                <w:tab w:val="left" w:pos="1134"/>
              </w:tabs>
              <w:spacing w:after="120"/>
              <w:jc w:val="both"/>
            </w:pPr>
          </w:p>
        </w:tc>
        <w:tc>
          <w:tcPr>
            <w:tcW w:w="1684" w:type="dxa"/>
          </w:tcPr>
          <w:p w14:paraId="0AE67151" w14:textId="77777777" w:rsidR="00DC7271" w:rsidRPr="00A731AA" w:rsidRDefault="00DC7271" w:rsidP="00DC7271">
            <w:pPr>
              <w:tabs>
                <w:tab w:val="left" w:pos="1134"/>
              </w:tabs>
              <w:spacing w:after="120"/>
              <w:jc w:val="both"/>
            </w:pPr>
          </w:p>
        </w:tc>
        <w:tc>
          <w:tcPr>
            <w:tcW w:w="1667" w:type="dxa"/>
          </w:tcPr>
          <w:p w14:paraId="4595F955" w14:textId="77777777" w:rsidR="00DC7271" w:rsidRPr="00A731AA" w:rsidRDefault="00DC7271" w:rsidP="00DC7271">
            <w:pPr>
              <w:tabs>
                <w:tab w:val="left" w:pos="1134"/>
              </w:tabs>
              <w:spacing w:after="120"/>
              <w:jc w:val="both"/>
            </w:pPr>
          </w:p>
        </w:tc>
        <w:tc>
          <w:tcPr>
            <w:tcW w:w="2056" w:type="dxa"/>
          </w:tcPr>
          <w:p w14:paraId="258B0D1B" w14:textId="77777777" w:rsidR="00DC7271" w:rsidRPr="00A731AA" w:rsidRDefault="00DC7271" w:rsidP="00DC7271">
            <w:pPr>
              <w:tabs>
                <w:tab w:val="left" w:pos="1134"/>
              </w:tabs>
              <w:spacing w:after="120"/>
              <w:jc w:val="both"/>
            </w:pPr>
          </w:p>
        </w:tc>
        <w:tc>
          <w:tcPr>
            <w:tcW w:w="1783" w:type="dxa"/>
          </w:tcPr>
          <w:p w14:paraId="62829115" w14:textId="77777777" w:rsidR="00DC7271" w:rsidRPr="00A731AA" w:rsidRDefault="00DC7271" w:rsidP="00DC7271">
            <w:pPr>
              <w:tabs>
                <w:tab w:val="left" w:pos="1134"/>
              </w:tabs>
              <w:spacing w:after="120"/>
              <w:jc w:val="both"/>
            </w:pPr>
          </w:p>
        </w:tc>
      </w:tr>
      <w:tr w:rsidR="00DC7271" w:rsidRPr="00A731AA" w14:paraId="661000CF" w14:textId="77777777" w:rsidTr="005E3EDE">
        <w:tc>
          <w:tcPr>
            <w:tcW w:w="456" w:type="dxa"/>
            <w:shd w:val="clear" w:color="auto" w:fill="auto"/>
          </w:tcPr>
          <w:p w14:paraId="4194CD00" w14:textId="77777777" w:rsidR="00DC7271" w:rsidRPr="00A731AA" w:rsidRDefault="00DC7271" w:rsidP="00DC7271">
            <w:pPr>
              <w:tabs>
                <w:tab w:val="left" w:pos="1134"/>
              </w:tabs>
              <w:spacing w:after="120"/>
              <w:jc w:val="both"/>
            </w:pPr>
            <w:r w:rsidRPr="00A731AA">
              <w:t>11</w:t>
            </w:r>
          </w:p>
        </w:tc>
        <w:tc>
          <w:tcPr>
            <w:tcW w:w="2687" w:type="dxa"/>
            <w:shd w:val="clear" w:color="auto" w:fill="auto"/>
          </w:tcPr>
          <w:p w14:paraId="04895025" w14:textId="3E62E370" w:rsidR="00DC7271" w:rsidRPr="00A731AA" w:rsidRDefault="00DC7271" w:rsidP="00DC7271">
            <w:pPr>
              <w:tabs>
                <w:tab w:val="left" w:pos="1134"/>
              </w:tabs>
              <w:spacing w:after="120"/>
            </w:pPr>
            <w:r w:rsidRPr="00A731AA">
              <w:t>Бедел тәуекелі (RE)</w:t>
            </w:r>
          </w:p>
        </w:tc>
        <w:tc>
          <w:tcPr>
            <w:tcW w:w="1839" w:type="dxa"/>
          </w:tcPr>
          <w:p w14:paraId="22D4586F" w14:textId="77777777" w:rsidR="00DC7271" w:rsidRPr="00A731AA" w:rsidRDefault="00DC7271" w:rsidP="00DC7271">
            <w:pPr>
              <w:tabs>
                <w:tab w:val="left" w:pos="1134"/>
              </w:tabs>
              <w:spacing w:after="120"/>
              <w:jc w:val="both"/>
            </w:pPr>
          </w:p>
        </w:tc>
        <w:tc>
          <w:tcPr>
            <w:tcW w:w="1715" w:type="dxa"/>
          </w:tcPr>
          <w:p w14:paraId="47516E9E" w14:textId="77777777" w:rsidR="00DC7271" w:rsidRPr="00A731AA" w:rsidRDefault="00DC7271" w:rsidP="00DC7271">
            <w:pPr>
              <w:tabs>
                <w:tab w:val="left" w:pos="1134"/>
              </w:tabs>
              <w:spacing w:after="120"/>
              <w:jc w:val="both"/>
            </w:pPr>
          </w:p>
        </w:tc>
        <w:tc>
          <w:tcPr>
            <w:tcW w:w="1684" w:type="dxa"/>
          </w:tcPr>
          <w:p w14:paraId="1A0D8A81" w14:textId="77777777" w:rsidR="00DC7271" w:rsidRPr="00A731AA" w:rsidRDefault="00DC7271" w:rsidP="00DC7271">
            <w:pPr>
              <w:tabs>
                <w:tab w:val="left" w:pos="1134"/>
              </w:tabs>
              <w:spacing w:after="120"/>
              <w:jc w:val="both"/>
            </w:pPr>
          </w:p>
        </w:tc>
        <w:tc>
          <w:tcPr>
            <w:tcW w:w="1667" w:type="dxa"/>
          </w:tcPr>
          <w:p w14:paraId="148727F2" w14:textId="77777777" w:rsidR="00DC7271" w:rsidRPr="00A731AA" w:rsidRDefault="00DC7271" w:rsidP="00DC7271">
            <w:pPr>
              <w:tabs>
                <w:tab w:val="left" w:pos="1134"/>
              </w:tabs>
              <w:spacing w:after="120"/>
              <w:jc w:val="both"/>
            </w:pPr>
          </w:p>
        </w:tc>
        <w:tc>
          <w:tcPr>
            <w:tcW w:w="2056" w:type="dxa"/>
          </w:tcPr>
          <w:p w14:paraId="2014216B" w14:textId="77777777" w:rsidR="00DC7271" w:rsidRPr="00A731AA" w:rsidRDefault="00DC7271" w:rsidP="00DC7271">
            <w:pPr>
              <w:tabs>
                <w:tab w:val="left" w:pos="1134"/>
              </w:tabs>
              <w:spacing w:after="120"/>
              <w:jc w:val="both"/>
            </w:pPr>
          </w:p>
        </w:tc>
        <w:tc>
          <w:tcPr>
            <w:tcW w:w="1783" w:type="dxa"/>
          </w:tcPr>
          <w:p w14:paraId="3F52C9AE" w14:textId="77777777" w:rsidR="00DC7271" w:rsidRPr="00A731AA" w:rsidRDefault="00DC7271" w:rsidP="00DC7271">
            <w:pPr>
              <w:tabs>
                <w:tab w:val="left" w:pos="1134"/>
              </w:tabs>
              <w:spacing w:after="120"/>
              <w:jc w:val="both"/>
            </w:pPr>
          </w:p>
        </w:tc>
      </w:tr>
      <w:tr w:rsidR="00DC7271" w:rsidRPr="00A731AA" w14:paraId="3B66013C" w14:textId="77777777" w:rsidTr="00DC7271">
        <w:tc>
          <w:tcPr>
            <w:tcW w:w="456" w:type="dxa"/>
            <w:shd w:val="clear" w:color="auto" w:fill="auto"/>
          </w:tcPr>
          <w:p w14:paraId="0EFBF4EC" w14:textId="77777777" w:rsidR="00E42306" w:rsidRPr="00A731AA" w:rsidRDefault="00E42306" w:rsidP="00E42306">
            <w:pPr>
              <w:tabs>
                <w:tab w:val="left" w:pos="1134"/>
              </w:tabs>
              <w:spacing w:after="120"/>
              <w:jc w:val="both"/>
            </w:pPr>
            <w:r w:rsidRPr="00A731AA">
              <w:t>12</w:t>
            </w:r>
          </w:p>
        </w:tc>
        <w:tc>
          <w:tcPr>
            <w:tcW w:w="2687" w:type="dxa"/>
            <w:shd w:val="clear" w:color="auto" w:fill="auto"/>
            <w:vAlign w:val="bottom"/>
          </w:tcPr>
          <w:p w14:paraId="72EFAE8A" w14:textId="60A77C83" w:rsidR="00E42306" w:rsidRPr="00A731AA" w:rsidRDefault="00E42306" w:rsidP="00E42306">
            <w:pPr>
              <w:tabs>
                <w:tab w:val="left" w:pos="1134"/>
              </w:tabs>
              <w:spacing w:after="120"/>
            </w:pPr>
            <w:r w:rsidRPr="00A731AA">
              <w:rPr>
                <w:color w:val="000000"/>
                <w:lang w:val="en-US"/>
              </w:rPr>
              <w:t>ESG</w:t>
            </w:r>
            <w:r w:rsidRPr="00A731AA">
              <w:rPr>
                <w:color w:val="000000"/>
              </w:rPr>
              <w:t xml:space="preserve"> </w:t>
            </w:r>
            <w:r w:rsidR="00DC7271" w:rsidRPr="00A731AA">
              <w:rPr>
                <w:color w:val="000000"/>
                <w:lang w:val="kk-KZ"/>
              </w:rPr>
              <w:t xml:space="preserve">тәуекелдер </w:t>
            </w:r>
            <w:r w:rsidRPr="00A731AA">
              <w:rPr>
                <w:color w:val="000000"/>
              </w:rPr>
              <w:t xml:space="preserve">(ESG-ER, ESG-SR, ESG-CG) </w:t>
            </w:r>
            <w:r w:rsidRPr="00A731AA">
              <w:rPr>
                <w:i/>
                <w:color w:val="00B0F0"/>
              </w:rPr>
              <w:t>(</w:t>
            </w:r>
            <w:r w:rsidR="004152E8" w:rsidRPr="00A731AA">
              <w:rPr>
                <w:i/>
                <w:color w:val="00B0F0"/>
                <w:lang w:val="kk-KZ"/>
              </w:rPr>
              <w:t>Кестенің 12</w:t>
            </w:r>
            <w:r w:rsidR="004152E8" w:rsidRPr="00A731AA">
              <w:rPr>
                <w:i/>
                <w:color w:val="00B0F0"/>
              </w:rPr>
              <w:t>-тарма</w:t>
            </w:r>
            <w:r w:rsidR="004152E8" w:rsidRPr="00A731AA">
              <w:rPr>
                <w:i/>
                <w:color w:val="00B0F0"/>
                <w:lang w:val="kk-KZ"/>
              </w:rPr>
              <w:t xml:space="preserve">ғы </w:t>
            </w:r>
            <w:r w:rsidR="004152E8" w:rsidRPr="00A731AA">
              <w:rPr>
                <w:i/>
                <w:color w:val="00B0F0"/>
              </w:rPr>
              <w:t xml:space="preserve">Банктің Директорлар кеңесінің 20.06.2024 ж. (№8 хаттама) шешіміне сәйкес </w:t>
            </w:r>
            <w:r w:rsidR="004152E8" w:rsidRPr="00A731AA">
              <w:rPr>
                <w:i/>
                <w:color w:val="00B0F0"/>
                <w:lang w:val="kk-KZ"/>
              </w:rPr>
              <w:t>өзгертілді</w:t>
            </w:r>
            <w:r w:rsidRPr="00A731AA">
              <w:rPr>
                <w:i/>
                <w:color w:val="00B0F0"/>
              </w:rPr>
              <w:t>)</w:t>
            </w:r>
            <w:r w:rsidRPr="00A731AA">
              <w:rPr>
                <w:color w:val="000000"/>
              </w:rPr>
              <w:t xml:space="preserve"> </w:t>
            </w:r>
          </w:p>
        </w:tc>
        <w:tc>
          <w:tcPr>
            <w:tcW w:w="1839" w:type="dxa"/>
          </w:tcPr>
          <w:p w14:paraId="7007D5CC" w14:textId="77777777" w:rsidR="00E42306" w:rsidRPr="00A731AA" w:rsidRDefault="00E42306" w:rsidP="00E42306">
            <w:pPr>
              <w:tabs>
                <w:tab w:val="left" w:pos="1134"/>
              </w:tabs>
              <w:spacing w:after="120"/>
              <w:jc w:val="both"/>
            </w:pPr>
          </w:p>
        </w:tc>
        <w:tc>
          <w:tcPr>
            <w:tcW w:w="1715" w:type="dxa"/>
          </w:tcPr>
          <w:p w14:paraId="77A1E213" w14:textId="77777777" w:rsidR="00E42306" w:rsidRPr="00A731AA" w:rsidRDefault="00E42306" w:rsidP="00E42306">
            <w:pPr>
              <w:tabs>
                <w:tab w:val="left" w:pos="1134"/>
              </w:tabs>
              <w:spacing w:after="120"/>
              <w:jc w:val="both"/>
            </w:pPr>
          </w:p>
        </w:tc>
        <w:tc>
          <w:tcPr>
            <w:tcW w:w="1684" w:type="dxa"/>
          </w:tcPr>
          <w:p w14:paraId="186AF38F" w14:textId="77777777" w:rsidR="00E42306" w:rsidRPr="00A731AA" w:rsidRDefault="00E42306" w:rsidP="00E42306">
            <w:pPr>
              <w:tabs>
                <w:tab w:val="left" w:pos="1134"/>
              </w:tabs>
              <w:spacing w:after="120"/>
              <w:jc w:val="both"/>
            </w:pPr>
          </w:p>
        </w:tc>
        <w:tc>
          <w:tcPr>
            <w:tcW w:w="1667" w:type="dxa"/>
          </w:tcPr>
          <w:p w14:paraId="5A0E63C7" w14:textId="77777777" w:rsidR="00E42306" w:rsidRPr="00A731AA" w:rsidRDefault="00E42306" w:rsidP="00E42306">
            <w:pPr>
              <w:tabs>
                <w:tab w:val="left" w:pos="1134"/>
              </w:tabs>
              <w:spacing w:after="120"/>
              <w:jc w:val="both"/>
            </w:pPr>
          </w:p>
        </w:tc>
        <w:tc>
          <w:tcPr>
            <w:tcW w:w="2056" w:type="dxa"/>
          </w:tcPr>
          <w:p w14:paraId="7516B749" w14:textId="77777777" w:rsidR="00E42306" w:rsidRPr="00A731AA" w:rsidRDefault="00E42306" w:rsidP="00E42306">
            <w:pPr>
              <w:tabs>
                <w:tab w:val="left" w:pos="1134"/>
              </w:tabs>
              <w:spacing w:after="120"/>
              <w:jc w:val="both"/>
            </w:pPr>
          </w:p>
        </w:tc>
        <w:tc>
          <w:tcPr>
            <w:tcW w:w="1783" w:type="dxa"/>
          </w:tcPr>
          <w:p w14:paraId="03825E3D" w14:textId="77777777" w:rsidR="00E42306" w:rsidRPr="00A731AA" w:rsidRDefault="00E42306" w:rsidP="00E42306">
            <w:pPr>
              <w:tabs>
                <w:tab w:val="left" w:pos="1134"/>
              </w:tabs>
              <w:spacing w:after="120"/>
              <w:jc w:val="both"/>
            </w:pPr>
          </w:p>
        </w:tc>
      </w:tr>
      <w:tr w:rsidR="00DC7271" w:rsidRPr="00A731AA" w14:paraId="689C2374" w14:textId="77777777" w:rsidTr="005A1600">
        <w:tc>
          <w:tcPr>
            <w:tcW w:w="456" w:type="dxa"/>
            <w:shd w:val="clear" w:color="auto" w:fill="auto"/>
          </w:tcPr>
          <w:p w14:paraId="534A21AE" w14:textId="77777777" w:rsidR="00DC7271" w:rsidRPr="00A731AA" w:rsidRDefault="00DC7271" w:rsidP="00DC7271">
            <w:pPr>
              <w:tabs>
                <w:tab w:val="left" w:pos="1134"/>
              </w:tabs>
              <w:spacing w:after="120"/>
              <w:jc w:val="both"/>
            </w:pPr>
            <w:r w:rsidRPr="00A731AA">
              <w:t>13</w:t>
            </w:r>
          </w:p>
        </w:tc>
        <w:tc>
          <w:tcPr>
            <w:tcW w:w="2687" w:type="dxa"/>
            <w:shd w:val="clear" w:color="auto" w:fill="auto"/>
          </w:tcPr>
          <w:p w14:paraId="5DFAE39B" w14:textId="38D7C9C1" w:rsidR="00DC7271" w:rsidRPr="00A731AA" w:rsidRDefault="00DC7271" w:rsidP="00DC7271">
            <w:pPr>
              <w:tabs>
                <w:tab w:val="left" w:pos="1134"/>
              </w:tabs>
              <w:spacing w:after="120"/>
            </w:pPr>
            <w:r w:rsidRPr="00A731AA">
              <w:t>Сыбайлас жемқорлық пен алаяқтық тәуекелдері (CF)</w:t>
            </w:r>
          </w:p>
        </w:tc>
        <w:tc>
          <w:tcPr>
            <w:tcW w:w="1839" w:type="dxa"/>
          </w:tcPr>
          <w:p w14:paraId="7CFA9183" w14:textId="77777777" w:rsidR="00DC7271" w:rsidRPr="00A731AA" w:rsidRDefault="00DC7271" w:rsidP="00DC7271">
            <w:pPr>
              <w:tabs>
                <w:tab w:val="left" w:pos="1134"/>
              </w:tabs>
              <w:spacing w:after="120"/>
              <w:jc w:val="both"/>
            </w:pPr>
          </w:p>
        </w:tc>
        <w:tc>
          <w:tcPr>
            <w:tcW w:w="1715" w:type="dxa"/>
          </w:tcPr>
          <w:p w14:paraId="33AD577C" w14:textId="77777777" w:rsidR="00DC7271" w:rsidRPr="00A731AA" w:rsidRDefault="00DC7271" w:rsidP="00DC7271">
            <w:pPr>
              <w:tabs>
                <w:tab w:val="left" w:pos="1134"/>
              </w:tabs>
              <w:spacing w:after="120"/>
              <w:jc w:val="both"/>
            </w:pPr>
          </w:p>
        </w:tc>
        <w:tc>
          <w:tcPr>
            <w:tcW w:w="1684" w:type="dxa"/>
          </w:tcPr>
          <w:p w14:paraId="1C02047E" w14:textId="77777777" w:rsidR="00DC7271" w:rsidRPr="00A731AA" w:rsidRDefault="00DC7271" w:rsidP="00DC7271">
            <w:pPr>
              <w:tabs>
                <w:tab w:val="left" w:pos="1134"/>
              </w:tabs>
              <w:spacing w:after="120"/>
              <w:jc w:val="both"/>
            </w:pPr>
          </w:p>
        </w:tc>
        <w:tc>
          <w:tcPr>
            <w:tcW w:w="1667" w:type="dxa"/>
          </w:tcPr>
          <w:p w14:paraId="14732473" w14:textId="77777777" w:rsidR="00DC7271" w:rsidRPr="00A731AA" w:rsidRDefault="00DC7271" w:rsidP="00DC7271">
            <w:pPr>
              <w:tabs>
                <w:tab w:val="left" w:pos="1134"/>
              </w:tabs>
              <w:spacing w:after="120"/>
              <w:jc w:val="both"/>
            </w:pPr>
          </w:p>
        </w:tc>
        <w:tc>
          <w:tcPr>
            <w:tcW w:w="2056" w:type="dxa"/>
          </w:tcPr>
          <w:p w14:paraId="204A1EFB" w14:textId="77777777" w:rsidR="00DC7271" w:rsidRPr="00A731AA" w:rsidRDefault="00DC7271" w:rsidP="00DC7271">
            <w:pPr>
              <w:tabs>
                <w:tab w:val="left" w:pos="1134"/>
              </w:tabs>
              <w:spacing w:after="120"/>
              <w:jc w:val="both"/>
            </w:pPr>
          </w:p>
        </w:tc>
        <w:tc>
          <w:tcPr>
            <w:tcW w:w="1783" w:type="dxa"/>
          </w:tcPr>
          <w:p w14:paraId="5693366F" w14:textId="77777777" w:rsidR="00DC7271" w:rsidRPr="00A731AA" w:rsidRDefault="00DC7271" w:rsidP="00DC7271">
            <w:pPr>
              <w:tabs>
                <w:tab w:val="left" w:pos="1134"/>
              </w:tabs>
              <w:spacing w:after="120"/>
              <w:jc w:val="both"/>
            </w:pPr>
          </w:p>
        </w:tc>
      </w:tr>
      <w:tr w:rsidR="00DC7271" w:rsidRPr="00A731AA" w14:paraId="7045ED80" w14:textId="77777777" w:rsidTr="005A1600">
        <w:tc>
          <w:tcPr>
            <w:tcW w:w="456" w:type="dxa"/>
            <w:shd w:val="clear" w:color="auto" w:fill="auto"/>
          </w:tcPr>
          <w:p w14:paraId="4908FEE5" w14:textId="77777777" w:rsidR="00DC7271" w:rsidRPr="00A731AA" w:rsidRDefault="00DC7271" w:rsidP="00DC7271">
            <w:pPr>
              <w:tabs>
                <w:tab w:val="left" w:pos="1134"/>
              </w:tabs>
              <w:spacing w:after="120"/>
              <w:jc w:val="both"/>
            </w:pPr>
            <w:r w:rsidRPr="00A731AA">
              <w:t>14</w:t>
            </w:r>
          </w:p>
        </w:tc>
        <w:tc>
          <w:tcPr>
            <w:tcW w:w="2687" w:type="dxa"/>
            <w:shd w:val="clear" w:color="auto" w:fill="auto"/>
          </w:tcPr>
          <w:p w14:paraId="7927644A" w14:textId="13990DE3" w:rsidR="00DC7271" w:rsidRPr="00A731AA" w:rsidRDefault="00DC7271" w:rsidP="00DC7271">
            <w:pPr>
              <w:tabs>
                <w:tab w:val="left" w:pos="1134"/>
              </w:tabs>
              <w:spacing w:after="120"/>
            </w:pPr>
            <w:r w:rsidRPr="00A731AA">
              <w:t>Ішкі бақылау тәуекелдері (IC)</w:t>
            </w:r>
          </w:p>
        </w:tc>
        <w:tc>
          <w:tcPr>
            <w:tcW w:w="1839" w:type="dxa"/>
          </w:tcPr>
          <w:p w14:paraId="773F678F" w14:textId="77777777" w:rsidR="00DC7271" w:rsidRPr="00A731AA" w:rsidRDefault="00DC7271" w:rsidP="00DC7271">
            <w:pPr>
              <w:tabs>
                <w:tab w:val="left" w:pos="1134"/>
              </w:tabs>
              <w:spacing w:after="120"/>
              <w:jc w:val="both"/>
            </w:pPr>
          </w:p>
        </w:tc>
        <w:tc>
          <w:tcPr>
            <w:tcW w:w="1715" w:type="dxa"/>
          </w:tcPr>
          <w:p w14:paraId="5674E2BE" w14:textId="77777777" w:rsidR="00DC7271" w:rsidRPr="00A731AA" w:rsidRDefault="00DC7271" w:rsidP="00DC7271">
            <w:pPr>
              <w:tabs>
                <w:tab w:val="left" w:pos="1134"/>
              </w:tabs>
              <w:spacing w:after="120"/>
              <w:jc w:val="both"/>
            </w:pPr>
          </w:p>
        </w:tc>
        <w:tc>
          <w:tcPr>
            <w:tcW w:w="1684" w:type="dxa"/>
          </w:tcPr>
          <w:p w14:paraId="5D2B6E5C" w14:textId="77777777" w:rsidR="00DC7271" w:rsidRPr="00A731AA" w:rsidRDefault="00DC7271" w:rsidP="00DC7271">
            <w:pPr>
              <w:tabs>
                <w:tab w:val="left" w:pos="1134"/>
              </w:tabs>
              <w:spacing w:after="120"/>
              <w:jc w:val="both"/>
            </w:pPr>
          </w:p>
        </w:tc>
        <w:tc>
          <w:tcPr>
            <w:tcW w:w="1667" w:type="dxa"/>
          </w:tcPr>
          <w:p w14:paraId="6635A95E" w14:textId="77777777" w:rsidR="00DC7271" w:rsidRPr="00A731AA" w:rsidRDefault="00DC7271" w:rsidP="00DC7271">
            <w:pPr>
              <w:tabs>
                <w:tab w:val="left" w:pos="1134"/>
              </w:tabs>
              <w:spacing w:after="120"/>
              <w:jc w:val="both"/>
            </w:pPr>
          </w:p>
        </w:tc>
        <w:tc>
          <w:tcPr>
            <w:tcW w:w="2056" w:type="dxa"/>
          </w:tcPr>
          <w:p w14:paraId="33AF7535" w14:textId="77777777" w:rsidR="00DC7271" w:rsidRPr="00A731AA" w:rsidRDefault="00DC7271" w:rsidP="00DC7271">
            <w:pPr>
              <w:tabs>
                <w:tab w:val="left" w:pos="1134"/>
              </w:tabs>
              <w:spacing w:after="120"/>
              <w:jc w:val="both"/>
            </w:pPr>
          </w:p>
        </w:tc>
        <w:tc>
          <w:tcPr>
            <w:tcW w:w="1783" w:type="dxa"/>
          </w:tcPr>
          <w:p w14:paraId="6D3047F8" w14:textId="77777777" w:rsidR="00DC7271" w:rsidRPr="00A731AA" w:rsidRDefault="00DC7271" w:rsidP="00DC7271">
            <w:pPr>
              <w:tabs>
                <w:tab w:val="left" w:pos="1134"/>
              </w:tabs>
              <w:spacing w:after="120"/>
              <w:jc w:val="both"/>
            </w:pPr>
          </w:p>
        </w:tc>
      </w:tr>
      <w:tr w:rsidR="00DC7271" w:rsidRPr="00A731AA" w14:paraId="4B51BC10" w14:textId="77777777" w:rsidTr="005A1600">
        <w:tc>
          <w:tcPr>
            <w:tcW w:w="456" w:type="dxa"/>
            <w:shd w:val="clear" w:color="auto" w:fill="auto"/>
          </w:tcPr>
          <w:p w14:paraId="45B543CE" w14:textId="77777777" w:rsidR="00DC7271" w:rsidRPr="00A731AA" w:rsidRDefault="00DC7271" w:rsidP="00DC7271">
            <w:pPr>
              <w:tabs>
                <w:tab w:val="left" w:pos="1134"/>
              </w:tabs>
              <w:spacing w:after="120"/>
              <w:jc w:val="both"/>
            </w:pPr>
            <w:r w:rsidRPr="00A731AA">
              <w:t>15</w:t>
            </w:r>
          </w:p>
        </w:tc>
        <w:tc>
          <w:tcPr>
            <w:tcW w:w="2687" w:type="dxa"/>
            <w:shd w:val="clear" w:color="auto" w:fill="auto"/>
          </w:tcPr>
          <w:p w14:paraId="55F71CDC" w14:textId="7EBBA35C" w:rsidR="00DC7271" w:rsidRPr="00A731AA" w:rsidRDefault="00DC7271" w:rsidP="00DC7271">
            <w:pPr>
              <w:tabs>
                <w:tab w:val="left" w:pos="1134"/>
              </w:tabs>
              <w:spacing w:after="120"/>
            </w:pPr>
            <w:r w:rsidRPr="00A731AA">
              <w:t>Қызметкерлерді басқару тәуекелдері (HR)</w:t>
            </w:r>
          </w:p>
        </w:tc>
        <w:tc>
          <w:tcPr>
            <w:tcW w:w="1839" w:type="dxa"/>
          </w:tcPr>
          <w:p w14:paraId="041B1AC3" w14:textId="77777777" w:rsidR="00DC7271" w:rsidRPr="00A731AA" w:rsidRDefault="00DC7271" w:rsidP="00DC7271">
            <w:pPr>
              <w:tabs>
                <w:tab w:val="left" w:pos="1134"/>
              </w:tabs>
              <w:spacing w:after="120"/>
              <w:jc w:val="both"/>
            </w:pPr>
          </w:p>
        </w:tc>
        <w:tc>
          <w:tcPr>
            <w:tcW w:w="1715" w:type="dxa"/>
          </w:tcPr>
          <w:p w14:paraId="1EDE6177" w14:textId="77777777" w:rsidR="00DC7271" w:rsidRPr="00A731AA" w:rsidRDefault="00DC7271" w:rsidP="00DC7271">
            <w:pPr>
              <w:tabs>
                <w:tab w:val="left" w:pos="1134"/>
              </w:tabs>
              <w:spacing w:after="120"/>
              <w:jc w:val="both"/>
            </w:pPr>
          </w:p>
        </w:tc>
        <w:tc>
          <w:tcPr>
            <w:tcW w:w="1684" w:type="dxa"/>
          </w:tcPr>
          <w:p w14:paraId="544DD5AA" w14:textId="77777777" w:rsidR="00DC7271" w:rsidRPr="00A731AA" w:rsidRDefault="00DC7271" w:rsidP="00DC7271">
            <w:pPr>
              <w:tabs>
                <w:tab w:val="left" w:pos="1134"/>
              </w:tabs>
              <w:spacing w:after="120"/>
              <w:jc w:val="both"/>
            </w:pPr>
          </w:p>
        </w:tc>
        <w:tc>
          <w:tcPr>
            <w:tcW w:w="1667" w:type="dxa"/>
          </w:tcPr>
          <w:p w14:paraId="490AC6E1" w14:textId="77777777" w:rsidR="00DC7271" w:rsidRPr="00A731AA" w:rsidRDefault="00DC7271" w:rsidP="00DC7271">
            <w:pPr>
              <w:tabs>
                <w:tab w:val="left" w:pos="1134"/>
              </w:tabs>
              <w:spacing w:after="120"/>
              <w:jc w:val="both"/>
            </w:pPr>
          </w:p>
        </w:tc>
        <w:tc>
          <w:tcPr>
            <w:tcW w:w="2056" w:type="dxa"/>
          </w:tcPr>
          <w:p w14:paraId="3D7C83B3" w14:textId="77777777" w:rsidR="00DC7271" w:rsidRPr="00A731AA" w:rsidRDefault="00DC7271" w:rsidP="00DC7271">
            <w:pPr>
              <w:tabs>
                <w:tab w:val="left" w:pos="1134"/>
              </w:tabs>
              <w:spacing w:after="120"/>
              <w:jc w:val="both"/>
            </w:pPr>
          </w:p>
        </w:tc>
        <w:tc>
          <w:tcPr>
            <w:tcW w:w="1783" w:type="dxa"/>
          </w:tcPr>
          <w:p w14:paraId="6CD53B52" w14:textId="77777777" w:rsidR="00DC7271" w:rsidRPr="00A731AA" w:rsidRDefault="00DC7271" w:rsidP="00DC7271">
            <w:pPr>
              <w:tabs>
                <w:tab w:val="left" w:pos="1134"/>
              </w:tabs>
              <w:spacing w:after="120"/>
              <w:jc w:val="both"/>
            </w:pPr>
          </w:p>
        </w:tc>
      </w:tr>
      <w:tr w:rsidR="00DC7271" w:rsidRPr="009C627F" w14:paraId="2F26E524" w14:textId="77777777" w:rsidTr="005A1600">
        <w:tc>
          <w:tcPr>
            <w:tcW w:w="456" w:type="dxa"/>
            <w:shd w:val="clear" w:color="auto" w:fill="auto"/>
          </w:tcPr>
          <w:p w14:paraId="19A894A5" w14:textId="77777777" w:rsidR="00DC7271" w:rsidRPr="00A731AA" w:rsidRDefault="00DC7271" w:rsidP="00DC7271">
            <w:pPr>
              <w:tabs>
                <w:tab w:val="left" w:pos="1134"/>
              </w:tabs>
              <w:spacing w:after="120"/>
              <w:jc w:val="both"/>
              <w:rPr>
                <w:lang w:val="en-US"/>
              </w:rPr>
            </w:pPr>
            <w:r w:rsidRPr="00A731AA">
              <w:rPr>
                <w:lang w:val="en-US"/>
              </w:rPr>
              <w:t>16</w:t>
            </w:r>
          </w:p>
        </w:tc>
        <w:tc>
          <w:tcPr>
            <w:tcW w:w="2687" w:type="dxa"/>
            <w:shd w:val="clear" w:color="auto" w:fill="auto"/>
          </w:tcPr>
          <w:p w14:paraId="735B47D1" w14:textId="101871A3" w:rsidR="00DC7271" w:rsidRPr="00A731AA" w:rsidRDefault="00DC7271" w:rsidP="00DC7271">
            <w:pPr>
              <w:tabs>
                <w:tab w:val="left" w:pos="1134"/>
              </w:tabs>
              <w:spacing w:after="120"/>
            </w:pPr>
            <w:r w:rsidRPr="00A731AA">
              <w:t>Аудиторлық тәуекелдер (AU)</w:t>
            </w:r>
          </w:p>
        </w:tc>
        <w:tc>
          <w:tcPr>
            <w:tcW w:w="1839" w:type="dxa"/>
          </w:tcPr>
          <w:p w14:paraId="0FDF20E1" w14:textId="77777777" w:rsidR="00DC7271" w:rsidRPr="00A731AA" w:rsidRDefault="00DC7271" w:rsidP="00DC7271">
            <w:pPr>
              <w:tabs>
                <w:tab w:val="left" w:pos="1134"/>
              </w:tabs>
              <w:spacing w:after="120"/>
              <w:jc w:val="both"/>
            </w:pPr>
          </w:p>
        </w:tc>
        <w:tc>
          <w:tcPr>
            <w:tcW w:w="1715" w:type="dxa"/>
          </w:tcPr>
          <w:p w14:paraId="7DFD0644" w14:textId="77777777" w:rsidR="00DC7271" w:rsidRPr="00A731AA" w:rsidRDefault="00DC7271" w:rsidP="00DC7271">
            <w:pPr>
              <w:tabs>
                <w:tab w:val="left" w:pos="1134"/>
              </w:tabs>
              <w:spacing w:after="120"/>
              <w:jc w:val="both"/>
            </w:pPr>
          </w:p>
        </w:tc>
        <w:tc>
          <w:tcPr>
            <w:tcW w:w="1684" w:type="dxa"/>
          </w:tcPr>
          <w:p w14:paraId="6EE6572F" w14:textId="77777777" w:rsidR="00DC7271" w:rsidRPr="00A731AA" w:rsidRDefault="00DC7271" w:rsidP="00DC7271">
            <w:pPr>
              <w:tabs>
                <w:tab w:val="left" w:pos="1134"/>
              </w:tabs>
              <w:spacing w:after="120"/>
              <w:jc w:val="both"/>
            </w:pPr>
          </w:p>
        </w:tc>
        <w:tc>
          <w:tcPr>
            <w:tcW w:w="1667" w:type="dxa"/>
          </w:tcPr>
          <w:p w14:paraId="15ABA947" w14:textId="77777777" w:rsidR="00DC7271" w:rsidRPr="00A731AA" w:rsidRDefault="00DC7271" w:rsidP="00DC7271">
            <w:pPr>
              <w:tabs>
                <w:tab w:val="left" w:pos="1134"/>
              </w:tabs>
              <w:spacing w:after="120"/>
              <w:jc w:val="both"/>
            </w:pPr>
          </w:p>
        </w:tc>
        <w:tc>
          <w:tcPr>
            <w:tcW w:w="2056" w:type="dxa"/>
          </w:tcPr>
          <w:p w14:paraId="7589BE5D" w14:textId="77777777" w:rsidR="00DC7271" w:rsidRPr="00A731AA" w:rsidRDefault="00DC7271" w:rsidP="00DC7271">
            <w:pPr>
              <w:tabs>
                <w:tab w:val="left" w:pos="1134"/>
              </w:tabs>
              <w:spacing w:after="120"/>
              <w:jc w:val="both"/>
            </w:pPr>
          </w:p>
        </w:tc>
        <w:tc>
          <w:tcPr>
            <w:tcW w:w="1783" w:type="dxa"/>
          </w:tcPr>
          <w:p w14:paraId="4058F11E" w14:textId="77777777" w:rsidR="00DC7271" w:rsidRPr="00A731AA" w:rsidRDefault="00DC7271" w:rsidP="00DC7271">
            <w:pPr>
              <w:tabs>
                <w:tab w:val="left" w:pos="1134"/>
              </w:tabs>
              <w:spacing w:after="120"/>
              <w:jc w:val="both"/>
            </w:pPr>
          </w:p>
        </w:tc>
        <w:bookmarkStart w:id="136" w:name="_GoBack"/>
        <w:bookmarkEnd w:id="136"/>
      </w:tr>
    </w:tbl>
    <w:p w14:paraId="40956AA5" w14:textId="1B2A398E" w:rsidR="0063699B" w:rsidRPr="009C627F" w:rsidRDefault="0063699B" w:rsidP="003324F3">
      <w:pPr>
        <w:tabs>
          <w:tab w:val="left" w:pos="1134"/>
        </w:tabs>
        <w:spacing w:after="120"/>
        <w:jc w:val="both"/>
        <w:rPr>
          <w:highlight w:val="yellow"/>
        </w:rPr>
      </w:pPr>
    </w:p>
    <w:sectPr w:rsidR="0063699B" w:rsidRPr="009C627F" w:rsidSect="0000434E">
      <w:pgSz w:w="16838" w:h="11906" w:orient="landscape" w:code="9"/>
      <w:pgMar w:top="1134" w:right="1134" w:bottom="1418" w:left="1134"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20BD3" w14:textId="77777777" w:rsidR="00D5222B" w:rsidRDefault="00D5222B" w:rsidP="00950157">
      <w:r>
        <w:separator/>
      </w:r>
    </w:p>
  </w:endnote>
  <w:endnote w:type="continuationSeparator" w:id="0">
    <w:p w14:paraId="01C688D5" w14:textId="77777777" w:rsidR="00D5222B" w:rsidRDefault="00D5222B" w:rsidP="00950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1523568"/>
      <w:docPartObj>
        <w:docPartGallery w:val="Page Numbers (Bottom of Page)"/>
        <w:docPartUnique/>
      </w:docPartObj>
    </w:sdtPr>
    <w:sdtEndPr/>
    <w:sdtContent>
      <w:p w14:paraId="6FE70299" w14:textId="4AF9A3F7" w:rsidR="00E42306" w:rsidRDefault="00E42306">
        <w:pPr>
          <w:pStyle w:val="a5"/>
          <w:jc w:val="right"/>
        </w:pPr>
        <w:r>
          <w:fldChar w:fldCharType="begin"/>
        </w:r>
        <w:r>
          <w:instrText>PAGE   \* MERGEFORMAT</w:instrText>
        </w:r>
        <w:r>
          <w:fldChar w:fldCharType="separate"/>
        </w:r>
        <w:r w:rsidR="00A731AA">
          <w:rPr>
            <w:noProof/>
          </w:rPr>
          <w:t>22</w:t>
        </w:r>
        <w:r>
          <w:fldChar w:fldCharType="end"/>
        </w:r>
      </w:p>
    </w:sdtContent>
  </w:sdt>
  <w:p w14:paraId="506B27E3" w14:textId="135FD5C0" w:rsidR="00E42306" w:rsidRPr="005E4AFB" w:rsidRDefault="00E42306" w:rsidP="005E4AFB">
    <w:pPr>
      <w:pStyle w:val="a5"/>
      <w:ind w:firstLine="709"/>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0664038"/>
      <w:docPartObj>
        <w:docPartGallery w:val="Page Numbers (Bottom of Page)"/>
        <w:docPartUnique/>
      </w:docPartObj>
    </w:sdtPr>
    <w:sdtEndPr/>
    <w:sdtContent>
      <w:p w14:paraId="2642E36C" w14:textId="3206FDE4" w:rsidR="00E42306" w:rsidRDefault="00D5222B">
        <w:pPr>
          <w:pStyle w:val="a5"/>
          <w:jc w:val="right"/>
        </w:pPr>
      </w:p>
    </w:sdtContent>
  </w:sdt>
  <w:p w14:paraId="36E37AD4" w14:textId="7E27C9F6" w:rsidR="00E42306" w:rsidRDefault="00E42306" w:rsidP="00CF0074">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1F030" w14:textId="77777777" w:rsidR="00D5222B" w:rsidRDefault="00D5222B" w:rsidP="00950157">
      <w:r>
        <w:separator/>
      </w:r>
    </w:p>
  </w:footnote>
  <w:footnote w:type="continuationSeparator" w:id="0">
    <w:p w14:paraId="73B181E4" w14:textId="77777777" w:rsidR="00D5222B" w:rsidRDefault="00D5222B" w:rsidP="00950157">
      <w:r>
        <w:continuationSeparator/>
      </w:r>
    </w:p>
  </w:footnote>
  <w:footnote w:id="1">
    <w:p w14:paraId="0231565F" w14:textId="0520C634" w:rsidR="00E42306" w:rsidRPr="00A731AA" w:rsidRDefault="00E42306" w:rsidP="00E42306">
      <w:pPr>
        <w:pStyle w:val="a8"/>
      </w:pPr>
      <w:r w:rsidRPr="00A731AA">
        <w:rPr>
          <w:rStyle w:val="aa"/>
        </w:rPr>
        <w:footnoteRef/>
      </w:r>
      <w:r w:rsidRPr="00A731AA">
        <w:t xml:space="preserve"> </w:t>
      </w:r>
      <w:r w:rsidR="00DC7271" w:rsidRPr="00A731AA">
        <w:rPr>
          <w:rStyle w:val="ezkurwreuab5ozgtqnkl"/>
        </w:rPr>
        <w:t>Бизнес</w:t>
      </w:r>
      <w:r w:rsidR="00DC7271" w:rsidRPr="00A731AA">
        <w:t xml:space="preserve"> </w:t>
      </w:r>
      <w:r w:rsidR="00DC7271" w:rsidRPr="00A731AA">
        <w:rPr>
          <w:rStyle w:val="ezkurwreuab5ozgtqnkl"/>
        </w:rPr>
        <w:t>иелері</w:t>
      </w:r>
      <w:r w:rsidR="00DC7271" w:rsidRPr="00A731AA">
        <w:t xml:space="preserve"> </w:t>
      </w:r>
      <w:r w:rsidR="00DC7271" w:rsidRPr="00A731AA">
        <w:rPr>
          <w:rStyle w:val="ezkurwreuab5ozgtqnkl"/>
        </w:rPr>
        <w:t>тәуекелдер</w:t>
      </w:r>
      <w:r w:rsidR="00DC7271" w:rsidRPr="00A731AA">
        <w:t xml:space="preserve"> бойынша </w:t>
      </w:r>
      <w:r w:rsidR="00DC7271" w:rsidRPr="00A731AA">
        <w:rPr>
          <w:rStyle w:val="ezkurwreuab5ozgtqnkl"/>
        </w:rPr>
        <w:t>жүзеге</w:t>
      </w:r>
      <w:r w:rsidR="00DC7271" w:rsidRPr="00A731AA">
        <w:t xml:space="preserve"> асырады</w:t>
      </w:r>
    </w:p>
  </w:footnote>
  <w:footnote w:id="2">
    <w:p w14:paraId="39CB2825" w14:textId="17B29C5A" w:rsidR="00E42306" w:rsidRPr="00A731AA" w:rsidRDefault="00E42306" w:rsidP="00E42306">
      <w:pPr>
        <w:pStyle w:val="a8"/>
      </w:pPr>
      <w:r w:rsidRPr="00A731AA">
        <w:rPr>
          <w:rStyle w:val="aa"/>
        </w:rPr>
        <w:footnoteRef/>
      </w:r>
      <w:r w:rsidRPr="00A731AA">
        <w:t xml:space="preserve"> </w:t>
      </w:r>
      <w:r w:rsidR="00DC7271" w:rsidRPr="00A731AA">
        <w:rPr>
          <w:rStyle w:val="ezkurwreuab5ozgtqnkl"/>
        </w:rPr>
        <w:t>Сандық</w:t>
      </w:r>
      <w:r w:rsidR="00DC7271" w:rsidRPr="00A731AA">
        <w:t xml:space="preserve"> параметрлер </w:t>
      </w:r>
      <w:r w:rsidR="00DC7271" w:rsidRPr="00A731AA">
        <w:rPr>
          <w:rStyle w:val="ezkurwreuab5ozgtqnkl"/>
        </w:rPr>
        <w:t>бойынша өлшемшарттар</w:t>
      </w:r>
      <w:r w:rsidR="00DC7271" w:rsidRPr="00A731AA">
        <w:t xml:space="preserve"> </w:t>
      </w:r>
      <w:r w:rsidR="00DC7271" w:rsidRPr="00A731AA">
        <w:rPr>
          <w:rStyle w:val="ezkurwreuab5ozgtqnkl"/>
        </w:rPr>
        <w:t>жауапты</w:t>
      </w:r>
      <w:r w:rsidR="00DC7271" w:rsidRPr="00A731AA">
        <w:t xml:space="preserve"> </w:t>
      </w:r>
      <w:r w:rsidR="00DC7271" w:rsidRPr="00A731AA">
        <w:rPr>
          <w:rStyle w:val="ezkurwreuab5ozgtqnkl"/>
        </w:rPr>
        <w:t>бөлімшенің</w:t>
      </w:r>
      <w:r w:rsidR="00DC7271" w:rsidRPr="00A731AA">
        <w:t xml:space="preserve"> </w:t>
      </w:r>
      <w:r w:rsidR="00DC7271" w:rsidRPr="00A731AA">
        <w:rPr>
          <w:rStyle w:val="ezkurwreuab5ozgtqnkl"/>
        </w:rPr>
        <w:t>ішкі</w:t>
      </w:r>
      <w:r w:rsidR="00DC7271" w:rsidRPr="00A731AA">
        <w:t xml:space="preserve"> </w:t>
      </w:r>
      <w:r w:rsidR="00DC7271" w:rsidRPr="00A731AA">
        <w:rPr>
          <w:rStyle w:val="ezkurwreuab5ozgtqnkl"/>
        </w:rPr>
        <w:t>құжаттарында</w:t>
      </w:r>
      <w:r w:rsidR="00DC7271" w:rsidRPr="00A731AA">
        <w:t xml:space="preserve"> </w:t>
      </w:r>
      <w:r w:rsidR="00DC7271" w:rsidRPr="00A731AA">
        <w:rPr>
          <w:rStyle w:val="ezkurwreuab5ozgtqnkl"/>
        </w:rPr>
        <w:t>айқындалады</w:t>
      </w:r>
    </w:p>
  </w:footnote>
  <w:footnote w:id="3">
    <w:p w14:paraId="41CFDEAC" w14:textId="79FE14E5" w:rsidR="00E42306" w:rsidRDefault="00E42306" w:rsidP="00E42306">
      <w:pPr>
        <w:pStyle w:val="a8"/>
      </w:pPr>
      <w:r w:rsidRPr="00A731AA">
        <w:rPr>
          <w:rStyle w:val="aa"/>
        </w:rPr>
        <w:footnoteRef/>
      </w:r>
      <w:r w:rsidRPr="00A731AA">
        <w:t xml:space="preserve"> </w:t>
      </w:r>
      <w:r w:rsidR="00DC7271" w:rsidRPr="00A731AA">
        <w:rPr>
          <w:rStyle w:val="ezkurwreuab5ozgtqnkl"/>
        </w:rPr>
        <w:t>С</w:t>
      </w:r>
      <w:r w:rsidR="00DC7271" w:rsidRPr="00A731AA">
        <w:rPr>
          <w:rStyle w:val="ezkurwreuab5ozgtqnkl"/>
          <w:lang w:val="kk-KZ"/>
        </w:rPr>
        <w:t>апалық</w:t>
      </w:r>
      <w:r w:rsidR="00DC7271" w:rsidRPr="00A731AA">
        <w:t xml:space="preserve"> параметрлер </w:t>
      </w:r>
      <w:r w:rsidR="00DC7271" w:rsidRPr="00A731AA">
        <w:rPr>
          <w:rStyle w:val="ezkurwreuab5ozgtqnkl"/>
        </w:rPr>
        <w:t>бойынша өлшемшарттар</w:t>
      </w:r>
      <w:r w:rsidR="00DC7271" w:rsidRPr="00A731AA">
        <w:t xml:space="preserve"> </w:t>
      </w:r>
      <w:r w:rsidR="00DC7271" w:rsidRPr="00A731AA">
        <w:rPr>
          <w:rStyle w:val="ezkurwreuab5ozgtqnkl"/>
        </w:rPr>
        <w:t>жауапты</w:t>
      </w:r>
      <w:r w:rsidR="00DC7271" w:rsidRPr="00A731AA">
        <w:t xml:space="preserve"> </w:t>
      </w:r>
      <w:r w:rsidR="00DC7271" w:rsidRPr="00A731AA">
        <w:rPr>
          <w:rStyle w:val="ezkurwreuab5ozgtqnkl"/>
        </w:rPr>
        <w:t>бөлімшенің</w:t>
      </w:r>
      <w:r w:rsidR="00DC7271" w:rsidRPr="00A731AA">
        <w:t xml:space="preserve"> </w:t>
      </w:r>
      <w:r w:rsidR="00DC7271" w:rsidRPr="00A731AA">
        <w:rPr>
          <w:rStyle w:val="ezkurwreuab5ozgtqnkl"/>
        </w:rPr>
        <w:t>ішкі</w:t>
      </w:r>
      <w:r w:rsidR="00DC7271" w:rsidRPr="00A731AA">
        <w:t xml:space="preserve"> </w:t>
      </w:r>
      <w:r w:rsidR="00DC7271" w:rsidRPr="00A731AA">
        <w:rPr>
          <w:rStyle w:val="ezkurwreuab5ozgtqnkl"/>
        </w:rPr>
        <w:t>құжаттарында</w:t>
      </w:r>
      <w:r w:rsidR="00DC7271" w:rsidRPr="00A731AA">
        <w:t xml:space="preserve"> </w:t>
      </w:r>
      <w:r w:rsidR="00DC7271" w:rsidRPr="00A731AA">
        <w:rPr>
          <w:rStyle w:val="ezkurwreuab5ozgtqnkl"/>
        </w:rPr>
        <w:t>айқындалады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B7617"/>
    <w:multiLevelType w:val="hybridMultilevel"/>
    <w:tmpl w:val="4A1EC884"/>
    <w:lvl w:ilvl="0" w:tplc="FA623306">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506742"/>
    <w:multiLevelType w:val="multilevel"/>
    <w:tmpl w:val="8D3E0D90"/>
    <w:lvl w:ilvl="0">
      <w:start w:val="1"/>
      <w:numFmt w:val="decimal"/>
      <w:lvlText w:val="%1)"/>
      <w:lvlJc w:val="left"/>
      <w:pPr>
        <w:ind w:left="644" w:hanging="360"/>
      </w:pPr>
      <w:rPr>
        <w:sz w:val="24"/>
        <w:szCs w:val="24"/>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647AD1"/>
    <w:multiLevelType w:val="hybridMultilevel"/>
    <w:tmpl w:val="3CA25F20"/>
    <w:lvl w:ilvl="0" w:tplc="DF1A8E2C">
      <w:start w:val="1"/>
      <w:numFmt w:val="decimal"/>
      <w:lvlText w:val="%1."/>
      <w:lvlJc w:val="left"/>
      <w:pPr>
        <w:ind w:left="360" w:hanging="360"/>
      </w:pPr>
      <w:rPr>
        <w:rFonts w:ascii="Times New Roman" w:hAnsi="Times New Roman" w:cs="Times New Roman" w:hint="default"/>
        <w:b w:val="0"/>
        <w:i w:val="0"/>
        <w:sz w:val="24"/>
        <w:szCs w:val="24"/>
      </w:rPr>
    </w:lvl>
    <w:lvl w:ilvl="1" w:tplc="D8608BCC">
      <w:start w:val="1"/>
      <w:numFmt w:val="decimal"/>
      <w:lvlText w:val="%2)"/>
      <w:lvlJc w:val="left"/>
      <w:pPr>
        <w:ind w:left="644"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337574"/>
    <w:multiLevelType w:val="hybridMultilevel"/>
    <w:tmpl w:val="4DA66A2A"/>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15:restartNumberingAfterBreak="0">
    <w:nsid w:val="1BA7197D"/>
    <w:multiLevelType w:val="hybridMultilevel"/>
    <w:tmpl w:val="BDC4A16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C5089E"/>
    <w:multiLevelType w:val="hybridMultilevel"/>
    <w:tmpl w:val="9A3EEBF6"/>
    <w:lvl w:ilvl="0" w:tplc="F2DC84AC">
      <w:start w:val="1"/>
      <w:numFmt w:val="decimal"/>
      <w:lvlText w:val="%1)"/>
      <w:lvlJc w:val="left"/>
      <w:pPr>
        <w:ind w:left="6314" w:hanging="360"/>
      </w:pPr>
      <w:rPr>
        <w:rFonts w:ascii="Times New Roman" w:hAnsi="Times New Roman" w:cs="Times New Roman" w:hint="default"/>
        <w:b w:val="0"/>
        <w:sz w:val="28"/>
        <w:szCs w:val="28"/>
      </w:rPr>
    </w:lvl>
    <w:lvl w:ilvl="1" w:tplc="04190019">
      <w:start w:val="1"/>
      <w:numFmt w:val="lowerLetter"/>
      <w:lvlText w:val="%2."/>
      <w:lvlJc w:val="left"/>
      <w:pPr>
        <w:ind w:left="-828" w:hanging="360"/>
      </w:pPr>
    </w:lvl>
    <w:lvl w:ilvl="2" w:tplc="0419001B" w:tentative="1">
      <w:start w:val="1"/>
      <w:numFmt w:val="lowerRoman"/>
      <w:lvlText w:val="%3."/>
      <w:lvlJc w:val="right"/>
      <w:pPr>
        <w:ind w:left="-108" w:hanging="180"/>
      </w:pPr>
    </w:lvl>
    <w:lvl w:ilvl="3" w:tplc="0419000F" w:tentative="1">
      <w:start w:val="1"/>
      <w:numFmt w:val="decimal"/>
      <w:lvlText w:val="%4."/>
      <w:lvlJc w:val="left"/>
      <w:pPr>
        <w:ind w:left="612" w:hanging="360"/>
      </w:pPr>
    </w:lvl>
    <w:lvl w:ilvl="4" w:tplc="04190019" w:tentative="1">
      <w:start w:val="1"/>
      <w:numFmt w:val="lowerLetter"/>
      <w:lvlText w:val="%5."/>
      <w:lvlJc w:val="left"/>
      <w:pPr>
        <w:ind w:left="1332" w:hanging="360"/>
      </w:pPr>
    </w:lvl>
    <w:lvl w:ilvl="5" w:tplc="0419001B" w:tentative="1">
      <w:start w:val="1"/>
      <w:numFmt w:val="lowerRoman"/>
      <w:lvlText w:val="%6."/>
      <w:lvlJc w:val="right"/>
      <w:pPr>
        <w:ind w:left="2052" w:hanging="180"/>
      </w:pPr>
    </w:lvl>
    <w:lvl w:ilvl="6" w:tplc="0419000F" w:tentative="1">
      <w:start w:val="1"/>
      <w:numFmt w:val="decimal"/>
      <w:lvlText w:val="%7."/>
      <w:lvlJc w:val="left"/>
      <w:pPr>
        <w:ind w:left="2772" w:hanging="360"/>
      </w:pPr>
    </w:lvl>
    <w:lvl w:ilvl="7" w:tplc="04190019" w:tentative="1">
      <w:start w:val="1"/>
      <w:numFmt w:val="lowerLetter"/>
      <w:lvlText w:val="%8."/>
      <w:lvlJc w:val="left"/>
      <w:pPr>
        <w:ind w:left="3492" w:hanging="360"/>
      </w:pPr>
    </w:lvl>
    <w:lvl w:ilvl="8" w:tplc="0419001B" w:tentative="1">
      <w:start w:val="1"/>
      <w:numFmt w:val="lowerRoman"/>
      <w:lvlText w:val="%9."/>
      <w:lvlJc w:val="right"/>
      <w:pPr>
        <w:ind w:left="4212" w:hanging="180"/>
      </w:pPr>
    </w:lvl>
  </w:abstractNum>
  <w:abstractNum w:abstractNumId="6" w15:restartNumberingAfterBreak="0">
    <w:nsid w:val="208C61D0"/>
    <w:multiLevelType w:val="hybridMultilevel"/>
    <w:tmpl w:val="3CA25F20"/>
    <w:lvl w:ilvl="0" w:tplc="DF1A8E2C">
      <w:start w:val="1"/>
      <w:numFmt w:val="decimal"/>
      <w:lvlText w:val="%1."/>
      <w:lvlJc w:val="left"/>
      <w:pPr>
        <w:ind w:left="360" w:hanging="360"/>
      </w:pPr>
      <w:rPr>
        <w:rFonts w:ascii="Times New Roman" w:hAnsi="Times New Roman" w:cs="Times New Roman" w:hint="default"/>
        <w:b w:val="0"/>
        <w:i w:val="0"/>
        <w:sz w:val="24"/>
        <w:szCs w:val="24"/>
      </w:rPr>
    </w:lvl>
    <w:lvl w:ilvl="1" w:tplc="D8608BCC">
      <w:start w:val="1"/>
      <w:numFmt w:val="decimal"/>
      <w:lvlText w:val="%2)"/>
      <w:lvlJc w:val="left"/>
      <w:pPr>
        <w:ind w:left="644"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1554DC"/>
    <w:multiLevelType w:val="multilevel"/>
    <w:tmpl w:val="84E606C8"/>
    <w:lvl w:ilvl="0">
      <w:start w:val="1"/>
      <w:numFmt w:val="decimal"/>
      <w:lvlText w:val="%1)"/>
      <w:lvlJc w:val="left"/>
      <w:pPr>
        <w:ind w:left="1428" w:hanging="360"/>
      </w:pPr>
      <w:rPr>
        <w:sz w:val="24"/>
        <w:szCs w:val="24"/>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3647B6"/>
    <w:multiLevelType w:val="hybridMultilevel"/>
    <w:tmpl w:val="8F264EA2"/>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5B1F7B57"/>
    <w:multiLevelType w:val="hybridMultilevel"/>
    <w:tmpl w:val="046025FE"/>
    <w:lvl w:ilvl="0" w:tplc="04190011">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0" w15:restartNumberingAfterBreak="0">
    <w:nsid w:val="5BCD0996"/>
    <w:multiLevelType w:val="multilevel"/>
    <w:tmpl w:val="808CF6B4"/>
    <w:lvl w:ilvl="0">
      <w:start w:val="1"/>
      <w:numFmt w:val="decimal"/>
      <w:lvlText w:val="%1)"/>
      <w:lvlJc w:val="left"/>
      <w:pPr>
        <w:ind w:left="2204" w:hanging="360"/>
      </w:pPr>
      <w:rPr>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186A1B"/>
    <w:multiLevelType w:val="hybridMultilevel"/>
    <w:tmpl w:val="BE1A78BE"/>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15:restartNumberingAfterBreak="0">
    <w:nsid w:val="67394094"/>
    <w:multiLevelType w:val="hybridMultilevel"/>
    <w:tmpl w:val="7C26200E"/>
    <w:lvl w:ilvl="0" w:tplc="FA8083FC">
      <w:start w:val="1"/>
      <w:numFmt w:val="decimal"/>
      <w:lvlText w:val="%1)"/>
      <w:lvlJc w:val="left"/>
      <w:pPr>
        <w:ind w:left="1429" w:hanging="360"/>
      </w:pPr>
      <w:rPr>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DEB2FFD"/>
    <w:multiLevelType w:val="multilevel"/>
    <w:tmpl w:val="C13A4FD6"/>
    <w:lvl w:ilvl="0">
      <w:start w:val="1"/>
      <w:numFmt w:val="decimal"/>
      <w:lvlText w:val="%1)"/>
      <w:lvlJc w:val="left"/>
      <w:pPr>
        <w:ind w:left="5039" w:hanging="360"/>
      </w:pPr>
      <w:rPr>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D721B4"/>
    <w:multiLevelType w:val="hybridMultilevel"/>
    <w:tmpl w:val="786EB2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4E54F5F"/>
    <w:multiLevelType w:val="hybridMultilevel"/>
    <w:tmpl w:val="21562B76"/>
    <w:lvl w:ilvl="0" w:tplc="B45A794E">
      <w:start w:val="1"/>
      <w:numFmt w:val="decimal"/>
      <w:lvlText w:val="%1."/>
      <w:lvlJc w:val="left"/>
      <w:pPr>
        <w:ind w:left="502" w:hanging="360"/>
      </w:pPr>
      <w:rPr>
        <w:rFonts w:ascii="Times New Roman" w:hAnsi="Times New Roman" w:cs="Times New Roman" w:hint="default"/>
        <w:b w:val="0"/>
        <w:i w:val="0"/>
        <w:color w:val="auto"/>
        <w:sz w:val="24"/>
        <w:szCs w:val="28"/>
      </w:rPr>
    </w:lvl>
    <w:lvl w:ilvl="1" w:tplc="D8608BCC">
      <w:start w:val="1"/>
      <w:numFmt w:val="decimal"/>
      <w:lvlText w:val="%2)"/>
      <w:lvlJc w:val="left"/>
      <w:pPr>
        <w:ind w:left="644"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75F3C79"/>
    <w:multiLevelType w:val="multilevel"/>
    <w:tmpl w:val="CCDA4430"/>
    <w:lvl w:ilvl="0">
      <w:start w:val="1"/>
      <w:numFmt w:val="decimal"/>
      <w:lvlText w:val="%1)"/>
      <w:lvlJc w:val="left"/>
      <w:pPr>
        <w:ind w:left="1069" w:hanging="360"/>
      </w:pPr>
      <w:rPr>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515C7D"/>
    <w:multiLevelType w:val="hybridMultilevel"/>
    <w:tmpl w:val="FD8479E6"/>
    <w:lvl w:ilvl="0" w:tplc="DF1A8E2C">
      <w:start w:val="1"/>
      <w:numFmt w:val="decimal"/>
      <w:lvlText w:val="%1."/>
      <w:lvlJc w:val="left"/>
      <w:pPr>
        <w:ind w:left="928" w:hanging="360"/>
      </w:pPr>
      <w:rPr>
        <w:rFonts w:ascii="Times New Roman" w:hAnsi="Times New Roman" w:cs="Times New Roman" w:hint="default"/>
        <w:b w:val="0"/>
        <w:i w:val="0"/>
        <w:sz w:val="24"/>
        <w:szCs w:val="24"/>
      </w:rPr>
    </w:lvl>
    <w:lvl w:ilvl="1" w:tplc="D8608BCC">
      <w:start w:val="1"/>
      <w:numFmt w:val="decimal"/>
      <w:lvlText w:val="%2)"/>
      <w:lvlJc w:val="left"/>
      <w:pPr>
        <w:ind w:left="644" w:hanging="360"/>
      </w:pPr>
      <w:rPr>
        <w:rFonts w:ascii="Times New Roman" w:eastAsia="Times New Roman" w:hAnsi="Times New Roman" w:cs="Times New Roman"/>
      </w:rPr>
    </w:lvl>
    <w:lvl w:ilvl="2" w:tplc="FDE6137E">
      <w:start w:val="5"/>
      <w:numFmt w:val="bullet"/>
      <w:lvlText w:val=""/>
      <w:lvlJc w:val="left"/>
      <w:pPr>
        <w:ind w:left="2340" w:hanging="360"/>
      </w:pPr>
      <w:rPr>
        <w:rFonts w:ascii="Symbol" w:eastAsia="Times New Roman" w:hAnsi="Symbol"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5"/>
  </w:num>
  <w:num w:numId="3">
    <w:abstractNumId w:val="6"/>
  </w:num>
  <w:num w:numId="4">
    <w:abstractNumId w:val="2"/>
  </w:num>
  <w:num w:numId="5">
    <w:abstractNumId w:val="17"/>
  </w:num>
  <w:num w:numId="6">
    <w:abstractNumId w:val="4"/>
  </w:num>
  <w:num w:numId="7">
    <w:abstractNumId w:val="10"/>
  </w:num>
  <w:num w:numId="8">
    <w:abstractNumId w:val="0"/>
  </w:num>
  <w:num w:numId="9">
    <w:abstractNumId w:val="13"/>
  </w:num>
  <w:num w:numId="10">
    <w:abstractNumId w:val="16"/>
  </w:num>
  <w:num w:numId="11">
    <w:abstractNumId w:val="7"/>
  </w:num>
  <w:num w:numId="12">
    <w:abstractNumId w:val="12"/>
  </w:num>
  <w:num w:numId="13">
    <w:abstractNumId w:val="1"/>
  </w:num>
  <w:num w:numId="14">
    <w:abstractNumId w:val="9"/>
  </w:num>
  <w:num w:numId="15">
    <w:abstractNumId w:val="14"/>
  </w:num>
  <w:num w:numId="16">
    <w:abstractNumId w:val="11"/>
  </w:num>
  <w:num w:numId="17">
    <w:abstractNumId w:val="8"/>
  </w:num>
  <w:num w:numId="1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157"/>
    <w:rsid w:val="00001978"/>
    <w:rsid w:val="0000434E"/>
    <w:rsid w:val="000058C4"/>
    <w:rsid w:val="00005980"/>
    <w:rsid w:val="00005DE7"/>
    <w:rsid w:val="00007E06"/>
    <w:rsid w:val="00011A04"/>
    <w:rsid w:val="00013238"/>
    <w:rsid w:val="00013249"/>
    <w:rsid w:val="000150CF"/>
    <w:rsid w:val="00016B90"/>
    <w:rsid w:val="000175F1"/>
    <w:rsid w:val="00017B36"/>
    <w:rsid w:val="00020AC4"/>
    <w:rsid w:val="00021143"/>
    <w:rsid w:val="00022BBF"/>
    <w:rsid w:val="000238A6"/>
    <w:rsid w:val="00027E28"/>
    <w:rsid w:val="00030274"/>
    <w:rsid w:val="00030B24"/>
    <w:rsid w:val="000317CC"/>
    <w:rsid w:val="0003199E"/>
    <w:rsid w:val="00032783"/>
    <w:rsid w:val="0003332C"/>
    <w:rsid w:val="00033C0A"/>
    <w:rsid w:val="0003540B"/>
    <w:rsid w:val="00036D8A"/>
    <w:rsid w:val="00042568"/>
    <w:rsid w:val="0004294C"/>
    <w:rsid w:val="00043CA4"/>
    <w:rsid w:val="00044E19"/>
    <w:rsid w:val="0004712A"/>
    <w:rsid w:val="00047751"/>
    <w:rsid w:val="000520A8"/>
    <w:rsid w:val="00052793"/>
    <w:rsid w:val="000532A4"/>
    <w:rsid w:val="00054503"/>
    <w:rsid w:val="00056DEA"/>
    <w:rsid w:val="00057089"/>
    <w:rsid w:val="0005726E"/>
    <w:rsid w:val="00057C46"/>
    <w:rsid w:val="000616EF"/>
    <w:rsid w:val="00063363"/>
    <w:rsid w:val="00065D63"/>
    <w:rsid w:val="00066707"/>
    <w:rsid w:val="00067808"/>
    <w:rsid w:val="000702DD"/>
    <w:rsid w:val="000721EF"/>
    <w:rsid w:val="000742DD"/>
    <w:rsid w:val="00074E69"/>
    <w:rsid w:val="000774BE"/>
    <w:rsid w:val="00080272"/>
    <w:rsid w:val="000832BE"/>
    <w:rsid w:val="0008335B"/>
    <w:rsid w:val="000836F0"/>
    <w:rsid w:val="00084E15"/>
    <w:rsid w:val="00085B5F"/>
    <w:rsid w:val="000864E8"/>
    <w:rsid w:val="00087C01"/>
    <w:rsid w:val="00091372"/>
    <w:rsid w:val="00092254"/>
    <w:rsid w:val="000932E4"/>
    <w:rsid w:val="00093C15"/>
    <w:rsid w:val="000943D3"/>
    <w:rsid w:val="00094BC1"/>
    <w:rsid w:val="00096572"/>
    <w:rsid w:val="000968F7"/>
    <w:rsid w:val="000A12DC"/>
    <w:rsid w:val="000A171E"/>
    <w:rsid w:val="000A1A40"/>
    <w:rsid w:val="000A2899"/>
    <w:rsid w:val="000A2D3B"/>
    <w:rsid w:val="000A3DC3"/>
    <w:rsid w:val="000A5437"/>
    <w:rsid w:val="000A6600"/>
    <w:rsid w:val="000A6B1D"/>
    <w:rsid w:val="000B0FAF"/>
    <w:rsid w:val="000B1F19"/>
    <w:rsid w:val="000B790F"/>
    <w:rsid w:val="000C00DF"/>
    <w:rsid w:val="000C0535"/>
    <w:rsid w:val="000C1384"/>
    <w:rsid w:val="000C2D38"/>
    <w:rsid w:val="000C317E"/>
    <w:rsid w:val="000C3761"/>
    <w:rsid w:val="000C4C6F"/>
    <w:rsid w:val="000C4EB1"/>
    <w:rsid w:val="000C57A7"/>
    <w:rsid w:val="000C6C62"/>
    <w:rsid w:val="000D271E"/>
    <w:rsid w:val="000D3681"/>
    <w:rsid w:val="000D5C0C"/>
    <w:rsid w:val="000D7D9E"/>
    <w:rsid w:val="000E002B"/>
    <w:rsid w:val="000E0965"/>
    <w:rsid w:val="000E0DC3"/>
    <w:rsid w:val="000E40A1"/>
    <w:rsid w:val="000E50F0"/>
    <w:rsid w:val="000E526F"/>
    <w:rsid w:val="000E52DB"/>
    <w:rsid w:val="000E673A"/>
    <w:rsid w:val="000E6833"/>
    <w:rsid w:val="000F0219"/>
    <w:rsid w:val="000F1BDA"/>
    <w:rsid w:val="000F449C"/>
    <w:rsid w:val="000F5BA9"/>
    <w:rsid w:val="000F5F20"/>
    <w:rsid w:val="000F74D7"/>
    <w:rsid w:val="000F75B6"/>
    <w:rsid w:val="001000B3"/>
    <w:rsid w:val="00100F7E"/>
    <w:rsid w:val="00101099"/>
    <w:rsid w:val="001010A7"/>
    <w:rsid w:val="0010162F"/>
    <w:rsid w:val="00101FCF"/>
    <w:rsid w:val="001038E8"/>
    <w:rsid w:val="00103F3D"/>
    <w:rsid w:val="00104157"/>
    <w:rsid w:val="00105BA0"/>
    <w:rsid w:val="00105D4C"/>
    <w:rsid w:val="00107A69"/>
    <w:rsid w:val="00107DB7"/>
    <w:rsid w:val="00107F79"/>
    <w:rsid w:val="00110A3D"/>
    <w:rsid w:val="00111E67"/>
    <w:rsid w:val="001129C1"/>
    <w:rsid w:val="00112E6C"/>
    <w:rsid w:val="0011636C"/>
    <w:rsid w:val="001205C8"/>
    <w:rsid w:val="0012180E"/>
    <w:rsid w:val="001233F6"/>
    <w:rsid w:val="00124F4A"/>
    <w:rsid w:val="00125A42"/>
    <w:rsid w:val="00127137"/>
    <w:rsid w:val="001275C5"/>
    <w:rsid w:val="00127FD8"/>
    <w:rsid w:val="0013035B"/>
    <w:rsid w:val="00132510"/>
    <w:rsid w:val="00132A3E"/>
    <w:rsid w:val="00132D12"/>
    <w:rsid w:val="00132F65"/>
    <w:rsid w:val="00133E71"/>
    <w:rsid w:val="00134817"/>
    <w:rsid w:val="00135081"/>
    <w:rsid w:val="001352FD"/>
    <w:rsid w:val="001357A4"/>
    <w:rsid w:val="00136422"/>
    <w:rsid w:val="00140D7D"/>
    <w:rsid w:val="00143B73"/>
    <w:rsid w:val="00144392"/>
    <w:rsid w:val="001500B1"/>
    <w:rsid w:val="00151496"/>
    <w:rsid w:val="00152799"/>
    <w:rsid w:val="00152F9E"/>
    <w:rsid w:val="001551AD"/>
    <w:rsid w:val="0015652E"/>
    <w:rsid w:val="00156FB6"/>
    <w:rsid w:val="00161A55"/>
    <w:rsid w:val="001648F2"/>
    <w:rsid w:val="00164FFF"/>
    <w:rsid w:val="00165AD5"/>
    <w:rsid w:val="00166E6E"/>
    <w:rsid w:val="00171D97"/>
    <w:rsid w:val="0017207B"/>
    <w:rsid w:val="0017234A"/>
    <w:rsid w:val="00172B86"/>
    <w:rsid w:val="0017419D"/>
    <w:rsid w:val="00174A82"/>
    <w:rsid w:val="0017734C"/>
    <w:rsid w:val="00180AB3"/>
    <w:rsid w:val="0018343A"/>
    <w:rsid w:val="0018395F"/>
    <w:rsid w:val="00183B7A"/>
    <w:rsid w:val="001844F6"/>
    <w:rsid w:val="00185077"/>
    <w:rsid w:val="00187234"/>
    <w:rsid w:val="00190A3C"/>
    <w:rsid w:val="00191921"/>
    <w:rsid w:val="00193502"/>
    <w:rsid w:val="00193CB5"/>
    <w:rsid w:val="0019586C"/>
    <w:rsid w:val="001961D5"/>
    <w:rsid w:val="00197CA5"/>
    <w:rsid w:val="001A0866"/>
    <w:rsid w:val="001A0B56"/>
    <w:rsid w:val="001A0D64"/>
    <w:rsid w:val="001A3C84"/>
    <w:rsid w:val="001A5A0A"/>
    <w:rsid w:val="001A60F1"/>
    <w:rsid w:val="001A7104"/>
    <w:rsid w:val="001A72F3"/>
    <w:rsid w:val="001B111F"/>
    <w:rsid w:val="001B2019"/>
    <w:rsid w:val="001B2876"/>
    <w:rsid w:val="001B2DDA"/>
    <w:rsid w:val="001B4CE4"/>
    <w:rsid w:val="001B6D7E"/>
    <w:rsid w:val="001B6F6C"/>
    <w:rsid w:val="001C2AA7"/>
    <w:rsid w:val="001C3F00"/>
    <w:rsid w:val="001C590E"/>
    <w:rsid w:val="001C5B44"/>
    <w:rsid w:val="001C5C94"/>
    <w:rsid w:val="001C5FD1"/>
    <w:rsid w:val="001D291B"/>
    <w:rsid w:val="001D3030"/>
    <w:rsid w:val="001D4644"/>
    <w:rsid w:val="001D4A6C"/>
    <w:rsid w:val="001D5AA9"/>
    <w:rsid w:val="001D5CA0"/>
    <w:rsid w:val="001D739C"/>
    <w:rsid w:val="001E11B0"/>
    <w:rsid w:val="001E1B9D"/>
    <w:rsid w:val="001E1F2B"/>
    <w:rsid w:val="001E20EE"/>
    <w:rsid w:val="001E40B9"/>
    <w:rsid w:val="001E4B4C"/>
    <w:rsid w:val="001E57C9"/>
    <w:rsid w:val="001F092C"/>
    <w:rsid w:val="001F0B65"/>
    <w:rsid w:val="001F1296"/>
    <w:rsid w:val="001F54E0"/>
    <w:rsid w:val="001F5B2B"/>
    <w:rsid w:val="00200518"/>
    <w:rsid w:val="002006A7"/>
    <w:rsid w:val="00201361"/>
    <w:rsid w:val="00201E6C"/>
    <w:rsid w:val="002023BE"/>
    <w:rsid w:val="002029FF"/>
    <w:rsid w:val="0020359E"/>
    <w:rsid w:val="00204DDD"/>
    <w:rsid w:val="00207F1B"/>
    <w:rsid w:val="002104F9"/>
    <w:rsid w:val="002114FF"/>
    <w:rsid w:val="00212477"/>
    <w:rsid w:val="00212BD3"/>
    <w:rsid w:val="00213545"/>
    <w:rsid w:val="00213729"/>
    <w:rsid w:val="00214068"/>
    <w:rsid w:val="00214D3D"/>
    <w:rsid w:val="0021550C"/>
    <w:rsid w:val="002157B6"/>
    <w:rsid w:val="00215E3C"/>
    <w:rsid w:val="0021659E"/>
    <w:rsid w:val="00216BCC"/>
    <w:rsid w:val="002203E5"/>
    <w:rsid w:val="00220951"/>
    <w:rsid w:val="002223C2"/>
    <w:rsid w:val="00222E14"/>
    <w:rsid w:val="00223561"/>
    <w:rsid w:val="002242F1"/>
    <w:rsid w:val="002251BA"/>
    <w:rsid w:val="00226383"/>
    <w:rsid w:val="0022640B"/>
    <w:rsid w:val="00230182"/>
    <w:rsid w:val="0023057E"/>
    <w:rsid w:val="00230FFF"/>
    <w:rsid w:val="0023227E"/>
    <w:rsid w:val="00234430"/>
    <w:rsid w:val="002361A8"/>
    <w:rsid w:val="00236747"/>
    <w:rsid w:val="00236FCF"/>
    <w:rsid w:val="00237EB3"/>
    <w:rsid w:val="002407DF"/>
    <w:rsid w:val="00240F5A"/>
    <w:rsid w:val="00241885"/>
    <w:rsid w:val="00247D81"/>
    <w:rsid w:val="0025005F"/>
    <w:rsid w:val="002506F9"/>
    <w:rsid w:val="00252250"/>
    <w:rsid w:val="00253667"/>
    <w:rsid w:val="00254AE4"/>
    <w:rsid w:val="00255E0E"/>
    <w:rsid w:val="002562CF"/>
    <w:rsid w:val="00256395"/>
    <w:rsid w:val="00256FFA"/>
    <w:rsid w:val="002617C8"/>
    <w:rsid w:val="00262C88"/>
    <w:rsid w:val="002663BB"/>
    <w:rsid w:val="002728EB"/>
    <w:rsid w:val="0027374F"/>
    <w:rsid w:val="00274A55"/>
    <w:rsid w:val="00275255"/>
    <w:rsid w:val="002754D6"/>
    <w:rsid w:val="00277886"/>
    <w:rsid w:val="0028018A"/>
    <w:rsid w:val="00280D82"/>
    <w:rsid w:val="00280F9B"/>
    <w:rsid w:val="002827D2"/>
    <w:rsid w:val="002844DD"/>
    <w:rsid w:val="00285B25"/>
    <w:rsid w:val="00286423"/>
    <w:rsid w:val="00287DD0"/>
    <w:rsid w:val="002902E4"/>
    <w:rsid w:val="0029052F"/>
    <w:rsid w:val="0029056A"/>
    <w:rsid w:val="00290EB4"/>
    <w:rsid w:val="0029127D"/>
    <w:rsid w:val="0029139E"/>
    <w:rsid w:val="00291407"/>
    <w:rsid w:val="00291DF6"/>
    <w:rsid w:val="00293F3E"/>
    <w:rsid w:val="00294152"/>
    <w:rsid w:val="0029481C"/>
    <w:rsid w:val="00295A1B"/>
    <w:rsid w:val="00297AD0"/>
    <w:rsid w:val="00297E75"/>
    <w:rsid w:val="002A09B6"/>
    <w:rsid w:val="002A1234"/>
    <w:rsid w:val="002A2E88"/>
    <w:rsid w:val="002A3B0A"/>
    <w:rsid w:val="002A3DEA"/>
    <w:rsid w:val="002A4F34"/>
    <w:rsid w:val="002A5DA0"/>
    <w:rsid w:val="002A6C55"/>
    <w:rsid w:val="002A72E4"/>
    <w:rsid w:val="002A7897"/>
    <w:rsid w:val="002B0BCC"/>
    <w:rsid w:val="002B1F9B"/>
    <w:rsid w:val="002B220A"/>
    <w:rsid w:val="002B26F2"/>
    <w:rsid w:val="002B2829"/>
    <w:rsid w:val="002B3349"/>
    <w:rsid w:val="002B6875"/>
    <w:rsid w:val="002B7F59"/>
    <w:rsid w:val="002C1547"/>
    <w:rsid w:val="002C43EC"/>
    <w:rsid w:val="002C60C2"/>
    <w:rsid w:val="002C7C40"/>
    <w:rsid w:val="002C7C75"/>
    <w:rsid w:val="002C7D19"/>
    <w:rsid w:val="002D0330"/>
    <w:rsid w:val="002D093B"/>
    <w:rsid w:val="002D2352"/>
    <w:rsid w:val="002D3286"/>
    <w:rsid w:val="002D3F38"/>
    <w:rsid w:val="002D4076"/>
    <w:rsid w:val="002D4337"/>
    <w:rsid w:val="002D5DE3"/>
    <w:rsid w:val="002D61CA"/>
    <w:rsid w:val="002E0E9E"/>
    <w:rsid w:val="002E3ABC"/>
    <w:rsid w:val="002E45D5"/>
    <w:rsid w:val="002E4C6A"/>
    <w:rsid w:val="002F40CF"/>
    <w:rsid w:val="002F49A1"/>
    <w:rsid w:val="002F592B"/>
    <w:rsid w:val="002F6815"/>
    <w:rsid w:val="002F7637"/>
    <w:rsid w:val="003005F7"/>
    <w:rsid w:val="00301184"/>
    <w:rsid w:val="00301E1F"/>
    <w:rsid w:val="003026BE"/>
    <w:rsid w:val="00302D7F"/>
    <w:rsid w:val="00303AD2"/>
    <w:rsid w:val="00306B3D"/>
    <w:rsid w:val="003100E9"/>
    <w:rsid w:val="00310F00"/>
    <w:rsid w:val="00312153"/>
    <w:rsid w:val="0031282A"/>
    <w:rsid w:val="00312E81"/>
    <w:rsid w:val="00315834"/>
    <w:rsid w:val="00317764"/>
    <w:rsid w:val="0032042F"/>
    <w:rsid w:val="003279E9"/>
    <w:rsid w:val="003324F3"/>
    <w:rsid w:val="00332AC5"/>
    <w:rsid w:val="0033328B"/>
    <w:rsid w:val="00333AD4"/>
    <w:rsid w:val="0033403A"/>
    <w:rsid w:val="0033406C"/>
    <w:rsid w:val="00336BDD"/>
    <w:rsid w:val="003374E8"/>
    <w:rsid w:val="003401B4"/>
    <w:rsid w:val="00340DC0"/>
    <w:rsid w:val="00341C4E"/>
    <w:rsid w:val="00342C37"/>
    <w:rsid w:val="003445BF"/>
    <w:rsid w:val="003447FA"/>
    <w:rsid w:val="00346284"/>
    <w:rsid w:val="00350328"/>
    <w:rsid w:val="00352A5B"/>
    <w:rsid w:val="00354BC5"/>
    <w:rsid w:val="00356CDC"/>
    <w:rsid w:val="003573C9"/>
    <w:rsid w:val="00357873"/>
    <w:rsid w:val="00360964"/>
    <w:rsid w:val="003613CE"/>
    <w:rsid w:val="0036366B"/>
    <w:rsid w:val="00363B19"/>
    <w:rsid w:val="00363EFB"/>
    <w:rsid w:val="00365C11"/>
    <w:rsid w:val="003661CB"/>
    <w:rsid w:val="00366BC3"/>
    <w:rsid w:val="00370684"/>
    <w:rsid w:val="0037116E"/>
    <w:rsid w:val="00373E86"/>
    <w:rsid w:val="00375164"/>
    <w:rsid w:val="00377BA8"/>
    <w:rsid w:val="00380807"/>
    <w:rsid w:val="0038352F"/>
    <w:rsid w:val="003877B3"/>
    <w:rsid w:val="00387F17"/>
    <w:rsid w:val="00390484"/>
    <w:rsid w:val="003907E7"/>
    <w:rsid w:val="00390EC9"/>
    <w:rsid w:val="00392AD0"/>
    <w:rsid w:val="0039640E"/>
    <w:rsid w:val="003A0CA8"/>
    <w:rsid w:val="003A1583"/>
    <w:rsid w:val="003A1612"/>
    <w:rsid w:val="003A1D2C"/>
    <w:rsid w:val="003A2A73"/>
    <w:rsid w:val="003A31FB"/>
    <w:rsid w:val="003A3732"/>
    <w:rsid w:val="003A551D"/>
    <w:rsid w:val="003A5AD7"/>
    <w:rsid w:val="003A63DF"/>
    <w:rsid w:val="003A65E7"/>
    <w:rsid w:val="003A799C"/>
    <w:rsid w:val="003B043E"/>
    <w:rsid w:val="003B18B7"/>
    <w:rsid w:val="003B29EC"/>
    <w:rsid w:val="003B6442"/>
    <w:rsid w:val="003B6601"/>
    <w:rsid w:val="003B66B8"/>
    <w:rsid w:val="003C19FE"/>
    <w:rsid w:val="003C1A86"/>
    <w:rsid w:val="003C26B6"/>
    <w:rsid w:val="003C4A33"/>
    <w:rsid w:val="003C5516"/>
    <w:rsid w:val="003C69D8"/>
    <w:rsid w:val="003C6EBB"/>
    <w:rsid w:val="003C7312"/>
    <w:rsid w:val="003D1E5F"/>
    <w:rsid w:val="003D240A"/>
    <w:rsid w:val="003D2CA4"/>
    <w:rsid w:val="003D3E68"/>
    <w:rsid w:val="003D439B"/>
    <w:rsid w:val="003D43ED"/>
    <w:rsid w:val="003D4773"/>
    <w:rsid w:val="003D6ECD"/>
    <w:rsid w:val="003D751F"/>
    <w:rsid w:val="003E223D"/>
    <w:rsid w:val="003E30B4"/>
    <w:rsid w:val="003E367F"/>
    <w:rsid w:val="003E4D2D"/>
    <w:rsid w:val="003E63C4"/>
    <w:rsid w:val="003F043B"/>
    <w:rsid w:val="003F04BD"/>
    <w:rsid w:val="003F34A6"/>
    <w:rsid w:val="003F5293"/>
    <w:rsid w:val="0040103F"/>
    <w:rsid w:val="004037F1"/>
    <w:rsid w:val="00403E5C"/>
    <w:rsid w:val="00406598"/>
    <w:rsid w:val="00407493"/>
    <w:rsid w:val="004101B5"/>
    <w:rsid w:val="00410F81"/>
    <w:rsid w:val="00411499"/>
    <w:rsid w:val="004120A0"/>
    <w:rsid w:val="004151E2"/>
    <w:rsid w:val="004152E8"/>
    <w:rsid w:val="00415D1C"/>
    <w:rsid w:val="00416FBB"/>
    <w:rsid w:val="004178D8"/>
    <w:rsid w:val="00420FA0"/>
    <w:rsid w:val="00421605"/>
    <w:rsid w:val="00422824"/>
    <w:rsid w:val="004236BE"/>
    <w:rsid w:val="00424F70"/>
    <w:rsid w:val="0042551E"/>
    <w:rsid w:val="00425D88"/>
    <w:rsid w:val="00426F0C"/>
    <w:rsid w:val="00427D6D"/>
    <w:rsid w:val="00427E56"/>
    <w:rsid w:val="004300FC"/>
    <w:rsid w:val="004302C9"/>
    <w:rsid w:val="004322E5"/>
    <w:rsid w:val="00432D1F"/>
    <w:rsid w:val="004331AE"/>
    <w:rsid w:val="004335FC"/>
    <w:rsid w:val="00435059"/>
    <w:rsid w:val="004350FE"/>
    <w:rsid w:val="0043790F"/>
    <w:rsid w:val="00442B97"/>
    <w:rsid w:val="00443B2A"/>
    <w:rsid w:val="004440AB"/>
    <w:rsid w:val="0044523E"/>
    <w:rsid w:val="00447442"/>
    <w:rsid w:val="004476F6"/>
    <w:rsid w:val="004515AE"/>
    <w:rsid w:val="004517AA"/>
    <w:rsid w:val="004519D1"/>
    <w:rsid w:val="004526BD"/>
    <w:rsid w:val="004548BB"/>
    <w:rsid w:val="004556DE"/>
    <w:rsid w:val="0045678E"/>
    <w:rsid w:val="004578E0"/>
    <w:rsid w:val="004608D5"/>
    <w:rsid w:val="004633D3"/>
    <w:rsid w:val="00463A98"/>
    <w:rsid w:val="00463D7F"/>
    <w:rsid w:val="00464980"/>
    <w:rsid w:val="00464984"/>
    <w:rsid w:val="00464994"/>
    <w:rsid w:val="004730B4"/>
    <w:rsid w:val="00474B05"/>
    <w:rsid w:val="004759F0"/>
    <w:rsid w:val="00476AE9"/>
    <w:rsid w:val="004818A3"/>
    <w:rsid w:val="0048409B"/>
    <w:rsid w:val="00485E4F"/>
    <w:rsid w:val="0048765F"/>
    <w:rsid w:val="004907B0"/>
    <w:rsid w:val="00490FF1"/>
    <w:rsid w:val="004918F8"/>
    <w:rsid w:val="00491F0C"/>
    <w:rsid w:val="00492C1F"/>
    <w:rsid w:val="00492FDF"/>
    <w:rsid w:val="00494999"/>
    <w:rsid w:val="00495103"/>
    <w:rsid w:val="004952D6"/>
    <w:rsid w:val="004958B2"/>
    <w:rsid w:val="00496625"/>
    <w:rsid w:val="00496EFA"/>
    <w:rsid w:val="004A006C"/>
    <w:rsid w:val="004A12B4"/>
    <w:rsid w:val="004A2D66"/>
    <w:rsid w:val="004A2F1E"/>
    <w:rsid w:val="004A3154"/>
    <w:rsid w:val="004A3C28"/>
    <w:rsid w:val="004A45CF"/>
    <w:rsid w:val="004B4D8B"/>
    <w:rsid w:val="004B52A6"/>
    <w:rsid w:val="004B549A"/>
    <w:rsid w:val="004B586A"/>
    <w:rsid w:val="004B5B3F"/>
    <w:rsid w:val="004B5E58"/>
    <w:rsid w:val="004B62E7"/>
    <w:rsid w:val="004B77AA"/>
    <w:rsid w:val="004C07F6"/>
    <w:rsid w:val="004C1612"/>
    <w:rsid w:val="004C79E5"/>
    <w:rsid w:val="004C7C1F"/>
    <w:rsid w:val="004D1CCE"/>
    <w:rsid w:val="004D62B1"/>
    <w:rsid w:val="004D6EF8"/>
    <w:rsid w:val="004E07AB"/>
    <w:rsid w:val="004E2CF8"/>
    <w:rsid w:val="004E51C1"/>
    <w:rsid w:val="004E5C7B"/>
    <w:rsid w:val="004E6088"/>
    <w:rsid w:val="004E6723"/>
    <w:rsid w:val="004E72CC"/>
    <w:rsid w:val="004F06B2"/>
    <w:rsid w:val="004F12DD"/>
    <w:rsid w:val="004F28FD"/>
    <w:rsid w:val="004F3513"/>
    <w:rsid w:val="004F3911"/>
    <w:rsid w:val="004F4B3D"/>
    <w:rsid w:val="004F5ECA"/>
    <w:rsid w:val="004F650C"/>
    <w:rsid w:val="004F71EE"/>
    <w:rsid w:val="005017A3"/>
    <w:rsid w:val="00502DEB"/>
    <w:rsid w:val="005038FF"/>
    <w:rsid w:val="00504BFE"/>
    <w:rsid w:val="0050656B"/>
    <w:rsid w:val="00510342"/>
    <w:rsid w:val="00510EB1"/>
    <w:rsid w:val="00511C25"/>
    <w:rsid w:val="00512D12"/>
    <w:rsid w:val="00513B87"/>
    <w:rsid w:val="0051464B"/>
    <w:rsid w:val="00516CE4"/>
    <w:rsid w:val="00516D2E"/>
    <w:rsid w:val="005173A7"/>
    <w:rsid w:val="005201C6"/>
    <w:rsid w:val="005203CE"/>
    <w:rsid w:val="00521B2D"/>
    <w:rsid w:val="00523AB3"/>
    <w:rsid w:val="00524C38"/>
    <w:rsid w:val="00525697"/>
    <w:rsid w:val="0052645C"/>
    <w:rsid w:val="00527E27"/>
    <w:rsid w:val="00532B18"/>
    <w:rsid w:val="00534437"/>
    <w:rsid w:val="00534A94"/>
    <w:rsid w:val="00535457"/>
    <w:rsid w:val="00541065"/>
    <w:rsid w:val="005427AB"/>
    <w:rsid w:val="00542C53"/>
    <w:rsid w:val="00542C72"/>
    <w:rsid w:val="0054348F"/>
    <w:rsid w:val="00543731"/>
    <w:rsid w:val="00545794"/>
    <w:rsid w:val="005528F1"/>
    <w:rsid w:val="00552E47"/>
    <w:rsid w:val="005542A1"/>
    <w:rsid w:val="005555CF"/>
    <w:rsid w:val="00556062"/>
    <w:rsid w:val="005563DC"/>
    <w:rsid w:val="00557482"/>
    <w:rsid w:val="00557553"/>
    <w:rsid w:val="005579FA"/>
    <w:rsid w:val="00562821"/>
    <w:rsid w:val="00562F7A"/>
    <w:rsid w:val="00564552"/>
    <w:rsid w:val="005672A3"/>
    <w:rsid w:val="00570CCE"/>
    <w:rsid w:val="00572206"/>
    <w:rsid w:val="00573DF3"/>
    <w:rsid w:val="00575647"/>
    <w:rsid w:val="00575B48"/>
    <w:rsid w:val="005763DB"/>
    <w:rsid w:val="005771B1"/>
    <w:rsid w:val="005776ED"/>
    <w:rsid w:val="0057786C"/>
    <w:rsid w:val="00580383"/>
    <w:rsid w:val="005804F0"/>
    <w:rsid w:val="00580F56"/>
    <w:rsid w:val="005825AE"/>
    <w:rsid w:val="00582787"/>
    <w:rsid w:val="00582924"/>
    <w:rsid w:val="00582C51"/>
    <w:rsid w:val="00583572"/>
    <w:rsid w:val="0058487E"/>
    <w:rsid w:val="00586009"/>
    <w:rsid w:val="00586D80"/>
    <w:rsid w:val="005925F0"/>
    <w:rsid w:val="00592624"/>
    <w:rsid w:val="005928D4"/>
    <w:rsid w:val="00592A0D"/>
    <w:rsid w:val="00594D4D"/>
    <w:rsid w:val="00594D8B"/>
    <w:rsid w:val="00595B0A"/>
    <w:rsid w:val="00596F60"/>
    <w:rsid w:val="005A134A"/>
    <w:rsid w:val="005A45D7"/>
    <w:rsid w:val="005A4AB6"/>
    <w:rsid w:val="005A5326"/>
    <w:rsid w:val="005A5776"/>
    <w:rsid w:val="005B0002"/>
    <w:rsid w:val="005B0902"/>
    <w:rsid w:val="005B096A"/>
    <w:rsid w:val="005B0FCE"/>
    <w:rsid w:val="005B2AE0"/>
    <w:rsid w:val="005B3453"/>
    <w:rsid w:val="005B383B"/>
    <w:rsid w:val="005B405D"/>
    <w:rsid w:val="005B480B"/>
    <w:rsid w:val="005B5CF9"/>
    <w:rsid w:val="005C0F05"/>
    <w:rsid w:val="005C17C2"/>
    <w:rsid w:val="005C2BF9"/>
    <w:rsid w:val="005C5FFD"/>
    <w:rsid w:val="005C723B"/>
    <w:rsid w:val="005D0BE2"/>
    <w:rsid w:val="005D264D"/>
    <w:rsid w:val="005D2DB3"/>
    <w:rsid w:val="005D382D"/>
    <w:rsid w:val="005D509C"/>
    <w:rsid w:val="005D562F"/>
    <w:rsid w:val="005D6DB9"/>
    <w:rsid w:val="005E1B2D"/>
    <w:rsid w:val="005E25F0"/>
    <w:rsid w:val="005E412B"/>
    <w:rsid w:val="005E4AFB"/>
    <w:rsid w:val="005E6509"/>
    <w:rsid w:val="005E6F44"/>
    <w:rsid w:val="005F024C"/>
    <w:rsid w:val="005F11F4"/>
    <w:rsid w:val="005F17CF"/>
    <w:rsid w:val="005F43A8"/>
    <w:rsid w:val="005F4642"/>
    <w:rsid w:val="005F5C9A"/>
    <w:rsid w:val="005F62F1"/>
    <w:rsid w:val="0060081A"/>
    <w:rsid w:val="0060381D"/>
    <w:rsid w:val="006047F7"/>
    <w:rsid w:val="00604AD0"/>
    <w:rsid w:val="00605531"/>
    <w:rsid w:val="006076C1"/>
    <w:rsid w:val="006079C6"/>
    <w:rsid w:val="00611CF5"/>
    <w:rsid w:val="00615C66"/>
    <w:rsid w:val="0061621C"/>
    <w:rsid w:val="006170F7"/>
    <w:rsid w:val="00617D42"/>
    <w:rsid w:val="00622225"/>
    <w:rsid w:val="00623372"/>
    <w:rsid w:val="0062400A"/>
    <w:rsid w:val="0062467E"/>
    <w:rsid w:val="00626757"/>
    <w:rsid w:val="006270B6"/>
    <w:rsid w:val="00627576"/>
    <w:rsid w:val="00627A65"/>
    <w:rsid w:val="00631E6F"/>
    <w:rsid w:val="006325C8"/>
    <w:rsid w:val="006326BF"/>
    <w:rsid w:val="00633C5E"/>
    <w:rsid w:val="0063517F"/>
    <w:rsid w:val="006360BB"/>
    <w:rsid w:val="0063699B"/>
    <w:rsid w:val="00637362"/>
    <w:rsid w:val="006376A0"/>
    <w:rsid w:val="00637B21"/>
    <w:rsid w:val="00641437"/>
    <w:rsid w:val="00642BA8"/>
    <w:rsid w:val="006434C4"/>
    <w:rsid w:val="00643954"/>
    <w:rsid w:val="00643BD5"/>
    <w:rsid w:val="006446E1"/>
    <w:rsid w:val="006455A7"/>
    <w:rsid w:val="00646720"/>
    <w:rsid w:val="00646810"/>
    <w:rsid w:val="00647994"/>
    <w:rsid w:val="00647E8C"/>
    <w:rsid w:val="0065197B"/>
    <w:rsid w:val="00651A60"/>
    <w:rsid w:val="00652A2B"/>
    <w:rsid w:val="006532A4"/>
    <w:rsid w:val="006535FA"/>
    <w:rsid w:val="0065468E"/>
    <w:rsid w:val="0065700C"/>
    <w:rsid w:val="00663099"/>
    <w:rsid w:val="00663653"/>
    <w:rsid w:val="00663955"/>
    <w:rsid w:val="00665967"/>
    <w:rsid w:val="00666405"/>
    <w:rsid w:val="00666CBB"/>
    <w:rsid w:val="00670014"/>
    <w:rsid w:val="00670E74"/>
    <w:rsid w:val="00673458"/>
    <w:rsid w:val="006734B4"/>
    <w:rsid w:val="006802E0"/>
    <w:rsid w:val="0068200E"/>
    <w:rsid w:val="00682125"/>
    <w:rsid w:val="00682427"/>
    <w:rsid w:val="00685030"/>
    <w:rsid w:val="0068562E"/>
    <w:rsid w:val="00690FFF"/>
    <w:rsid w:val="00692400"/>
    <w:rsid w:val="006930E0"/>
    <w:rsid w:val="00693479"/>
    <w:rsid w:val="00693D71"/>
    <w:rsid w:val="00694114"/>
    <w:rsid w:val="00694440"/>
    <w:rsid w:val="00694A5A"/>
    <w:rsid w:val="006956F2"/>
    <w:rsid w:val="0069625C"/>
    <w:rsid w:val="00697F0B"/>
    <w:rsid w:val="006A086B"/>
    <w:rsid w:val="006A2A13"/>
    <w:rsid w:val="006A2CE5"/>
    <w:rsid w:val="006A2DD7"/>
    <w:rsid w:val="006A5AD3"/>
    <w:rsid w:val="006B00C3"/>
    <w:rsid w:val="006B029B"/>
    <w:rsid w:val="006B186C"/>
    <w:rsid w:val="006B1F2E"/>
    <w:rsid w:val="006B3724"/>
    <w:rsid w:val="006B4321"/>
    <w:rsid w:val="006B46B8"/>
    <w:rsid w:val="006B50ED"/>
    <w:rsid w:val="006B5340"/>
    <w:rsid w:val="006B7A56"/>
    <w:rsid w:val="006C17DC"/>
    <w:rsid w:val="006C18DB"/>
    <w:rsid w:val="006C1DA3"/>
    <w:rsid w:val="006C28DD"/>
    <w:rsid w:val="006C29A0"/>
    <w:rsid w:val="006C3A62"/>
    <w:rsid w:val="006C4745"/>
    <w:rsid w:val="006C5432"/>
    <w:rsid w:val="006C5816"/>
    <w:rsid w:val="006C5E01"/>
    <w:rsid w:val="006C60BD"/>
    <w:rsid w:val="006C77A4"/>
    <w:rsid w:val="006C7FEB"/>
    <w:rsid w:val="006D1FBB"/>
    <w:rsid w:val="006D2ADF"/>
    <w:rsid w:val="006D331C"/>
    <w:rsid w:val="006D3970"/>
    <w:rsid w:val="006D3ACE"/>
    <w:rsid w:val="006D42A1"/>
    <w:rsid w:val="006D4778"/>
    <w:rsid w:val="006D53EF"/>
    <w:rsid w:val="006D64F1"/>
    <w:rsid w:val="006D6E7B"/>
    <w:rsid w:val="006D7973"/>
    <w:rsid w:val="006D7C8B"/>
    <w:rsid w:val="006E14E0"/>
    <w:rsid w:val="006E25CA"/>
    <w:rsid w:val="006E44E6"/>
    <w:rsid w:val="006F134C"/>
    <w:rsid w:val="006F24E6"/>
    <w:rsid w:val="006F47C5"/>
    <w:rsid w:val="006F4F8E"/>
    <w:rsid w:val="006F5C5D"/>
    <w:rsid w:val="006F5F0A"/>
    <w:rsid w:val="006F6216"/>
    <w:rsid w:val="006F7584"/>
    <w:rsid w:val="006F7987"/>
    <w:rsid w:val="00701E33"/>
    <w:rsid w:val="007037C0"/>
    <w:rsid w:val="007043D1"/>
    <w:rsid w:val="0070476F"/>
    <w:rsid w:val="00705868"/>
    <w:rsid w:val="00707F0E"/>
    <w:rsid w:val="0071034A"/>
    <w:rsid w:val="007124EB"/>
    <w:rsid w:val="00713F47"/>
    <w:rsid w:val="0071484A"/>
    <w:rsid w:val="00714FB6"/>
    <w:rsid w:val="00715088"/>
    <w:rsid w:val="007167EC"/>
    <w:rsid w:val="00717B79"/>
    <w:rsid w:val="00720549"/>
    <w:rsid w:val="00721E35"/>
    <w:rsid w:val="00722A97"/>
    <w:rsid w:val="0072427C"/>
    <w:rsid w:val="00726429"/>
    <w:rsid w:val="00726C87"/>
    <w:rsid w:val="00726F2F"/>
    <w:rsid w:val="00727F2C"/>
    <w:rsid w:val="007311D8"/>
    <w:rsid w:val="007324BC"/>
    <w:rsid w:val="007344A7"/>
    <w:rsid w:val="00735E57"/>
    <w:rsid w:val="00737C5F"/>
    <w:rsid w:val="00740BED"/>
    <w:rsid w:val="00741A98"/>
    <w:rsid w:val="00743C69"/>
    <w:rsid w:val="00744435"/>
    <w:rsid w:val="00745569"/>
    <w:rsid w:val="00745E5E"/>
    <w:rsid w:val="00750467"/>
    <w:rsid w:val="00751771"/>
    <w:rsid w:val="00751EFD"/>
    <w:rsid w:val="00752838"/>
    <w:rsid w:val="0075291C"/>
    <w:rsid w:val="0075477E"/>
    <w:rsid w:val="00754CD2"/>
    <w:rsid w:val="007561E4"/>
    <w:rsid w:val="0075626F"/>
    <w:rsid w:val="00756326"/>
    <w:rsid w:val="007569CC"/>
    <w:rsid w:val="00756FFB"/>
    <w:rsid w:val="00762583"/>
    <w:rsid w:val="007635A9"/>
    <w:rsid w:val="00763F13"/>
    <w:rsid w:val="007655BE"/>
    <w:rsid w:val="007659A8"/>
    <w:rsid w:val="007659EE"/>
    <w:rsid w:val="00766358"/>
    <w:rsid w:val="007665BF"/>
    <w:rsid w:val="00767923"/>
    <w:rsid w:val="007711C0"/>
    <w:rsid w:val="007718A5"/>
    <w:rsid w:val="007723EC"/>
    <w:rsid w:val="00772A79"/>
    <w:rsid w:val="00774393"/>
    <w:rsid w:val="00775F77"/>
    <w:rsid w:val="0077773C"/>
    <w:rsid w:val="00780AC9"/>
    <w:rsid w:val="0078142A"/>
    <w:rsid w:val="007823CE"/>
    <w:rsid w:val="0078549E"/>
    <w:rsid w:val="00787A3B"/>
    <w:rsid w:val="00791749"/>
    <w:rsid w:val="00792A8D"/>
    <w:rsid w:val="007934CA"/>
    <w:rsid w:val="00793653"/>
    <w:rsid w:val="0079475C"/>
    <w:rsid w:val="00794DDE"/>
    <w:rsid w:val="0079643B"/>
    <w:rsid w:val="00796440"/>
    <w:rsid w:val="00796940"/>
    <w:rsid w:val="007A02F7"/>
    <w:rsid w:val="007A295F"/>
    <w:rsid w:val="007A4FB0"/>
    <w:rsid w:val="007A6009"/>
    <w:rsid w:val="007A6981"/>
    <w:rsid w:val="007A782D"/>
    <w:rsid w:val="007B02FF"/>
    <w:rsid w:val="007B141F"/>
    <w:rsid w:val="007B218C"/>
    <w:rsid w:val="007B22AB"/>
    <w:rsid w:val="007B3819"/>
    <w:rsid w:val="007B4166"/>
    <w:rsid w:val="007B571B"/>
    <w:rsid w:val="007B688A"/>
    <w:rsid w:val="007C02CD"/>
    <w:rsid w:val="007C07FC"/>
    <w:rsid w:val="007C20F8"/>
    <w:rsid w:val="007C2DCB"/>
    <w:rsid w:val="007C3639"/>
    <w:rsid w:val="007C5E3E"/>
    <w:rsid w:val="007C5FDF"/>
    <w:rsid w:val="007C5FEB"/>
    <w:rsid w:val="007C68A9"/>
    <w:rsid w:val="007D03E9"/>
    <w:rsid w:val="007D0F1F"/>
    <w:rsid w:val="007D113B"/>
    <w:rsid w:val="007D3715"/>
    <w:rsid w:val="007D39FA"/>
    <w:rsid w:val="007D53DB"/>
    <w:rsid w:val="007D5420"/>
    <w:rsid w:val="007D6BC9"/>
    <w:rsid w:val="007D72AF"/>
    <w:rsid w:val="007E190D"/>
    <w:rsid w:val="007E2B26"/>
    <w:rsid w:val="007E38C8"/>
    <w:rsid w:val="007E3C72"/>
    <w:rsid w:val="007E4D17"/>
    <w:rsid w:val="007E68EB"/>
    <w:rsid w:val="007E754F"/>
    <w:rsid w:val="007E7D1C"/>
    <w:rsid w:val="007E7E17"/>
    <w:rsid w:val="007E7EBF"/>
    <w:rsid w:val="007F2328"/>
    <w:rsid w:val="007F2574"/>
    <w:rsid w:val="007F561D"/>
    <w:rsid w:val="007F7090"/>
    <w:rsid w:val="0080067A"/>
    <w:rsid w:val="00800F5D"/>
    <w:rsid w:val="008019B4"/>
    <w:rsid w:val="00803567"/>
    <w:rsid w:val="00803E5F"/>
    <w:rsid w:val="00804F67"/>
    <w:rsid w:val="0081005A"/>
    <w:rsid w:val="00810418"/>
    <w:rsid w:val="00810482"/>
    <w:rsid w:val="00810972"/>
    <w:rsid w:val="0081130F"/>
    <w:rsid w:val="00811FF5"/>
    <w:rsid w:val="0081232D"/>
    <w:rsid w:val="00813253"/>
    <w:rsid w:val="00814CA5"/>
    <w:rsid w:val="00814F2E"/>
    <w:rsid w:val="00816E08"/>
    <w:rsid w:val="008170C6"/>
    <w:rsid w:val="0081725B"/>
    <w:rsid w:val="00820512"/>
    <w:rsid w:val="00823931"/>
    <w:rsid w:val="008240BA"/>
    <w:rsid w:val="00825317"/>
    <w:rsid w:val="00826414"/>
    <w:rsid w:val="00826925"/>
    <w:rsid w:val="00827C08"/>
    <w:rsid w:val="0083221B"/>
    <w:rsid w:val="008332D3"/>
    <w:rsid w:val="00833F3F"/>
    <w:rsid w:val="00835DF4"/>
    <w:rsid w:val="00836D31"/>
    <w:rsid w:val="00837CC6"/>
    <w:rsid w:val="00837F87"/>
    <w:rsid w:val="00840519"/>
    <w:rsid w:val="00841CFD"/>
    <w:rsid w:val="00842EEA"/>
    <w:rsid w:val="00843548"/>
    <w:rsid w:val="0084431D"/>
    <w:rsid w:val="00845004"/>
    <w:rsid w:val="008459DA"/>
    <w:rsid w:val="0084762E"/>
    <w:rsid w:val="00847B71"/>
    <w:rsid w:val="00850753"/>
    <w:rsid w:val="00851D1F"/>
    <w:rsid w:val="008527A4"/>
    <w:rsid w:val="008527F5"/>
    <w:rsid w:val="00853018"/>
    <w:rsid w:val="0085499A"/>
    <w:rsid w:val="00855EFD"/>
    <w:rsid w:val="00857C10"/>
    <w:rsid w:val="00860E84"/>
    <w:rsid w:val="008612BD"/>
    <w:rsid w:val="008621A1"/>
    <w:rsid w:val="00863DB0"/>
    <w:rsid w:val="008641DC"/>
    <w:rsid w:val="0086520C"/>
    <w:rsid w:val="008661E3"/>
    <w:rsid w:val="008702C9"/>
    <w:rsid w:val="00870E62"/>
    <w:rsid w:val="008710B9"/>
    <w:rsid w:val="008734EC"/>
    <w:rsid w:val="008738DB"/>
    <w:rsid w:val="0087508C"/>
    <w:rsid w:val="0087514E"/>
    <w:rsid w:val="008765D0"/>
    <w:rsid w:val="0087684F"/>
    <w:rsid w:val="00883E60"/>
    <w:rsid w:val="008845BE"/>
    <w:rsid w:val="0088486C"/>
    <w:rsid w:val="00885726"/>
    <w:rsid w:val="00885B6F"/>
    <w:rsid w:val="0088649C"/>
    <w:rsid w:val="0089024F"/>
    <w:rsid w:val="008902D1"/>
    <w:rsid w:val="00891234"/>
    <w:rsid w:val="0089198C"/>
    <w:rsid w:val="008927F8"/>
    <w:rsid w:val="00894EAA"/>
    <w:rsid w:val="008956FB"/>
    <w:rsid w:val="00895F2D"/>
    <w:rsid w:val="0089640D"/>
    <w:rsid w:val="008A04E4"/>
    <w:rsid w:val="008A0F27"/>
    <w:rsid w:val="008A27A9"/>
    <w:rsid w:val="008A2C76"/>
    <w:rsid w:val="008A3068"/>
    <w:rsid w:val="008A3C5D"/>
    <w:rsid w:val="008A5655"/>
    <w:rsid w:val="008A5D42"/>
    <w:rsid w:val="008A6571"/>
    <w:rsid w:val="008A6BEB"/>
    <w:rsid w:val="008A77FD"/>
    <w:rsid w:val="008B211E"/>
    <w:rsid w:val="008B3448"/>
    <w:rsid w:val="008B356F"/>
    <w:rsid w:val="008B388E"/>
    <w:rsid w:val="008C1B61"/>
    <w:rsid w:val="008C4143"/>
    <w:rsid w:val="008D008A"/>
    <w:rsid w:val="008D3A6C"/>
    <w:rsid w:val="008D4474"/>
    <w:rsid w:val="008D501F"/>
    <w:rsid w:val="008D55ED"/>
    <w:rsid w:val="008D5D83"/>
    <w:rsid w:val="008D7F27"/>
    <w:rsid w:val="008E0326"/>
    <w:rsid w:val="008E2513"/>
    <w:rsid w:val="008E311D"/>
    <w:rsid w:val="008E3439"/>
    <w:rsid w:val="008E34FE"/>
    <w:rsid w:val="008E55A8"/>
    <w:rsid w:val="008E5C7D"/>
    <w:rsid w:val="008E5EFE"/>
    <w:rsid w:val="008E7DF1"/>
    <w:rsid w:val="008F01F0"/>
    <w:rsid w:val="008F2981"/>
    <w:rsid w:val="008F6369"/>
    <w:rsid w:val="008F660F"/>
    <w:rsid w:val="009010AA"/>
    <w:rsid w:val="009039F7"/>
    <w:rsid w:val="009055B5"/>
    <w:rsid w:val="0090582D"/>
    <w:rsid w:val="0090597C"/>
    <w:rsid w:val="00907FA2"/>
    <w:rsid w:val="0091016C"/>
    <w:rsid w:val="00913EA6"/>
    <w:rsid w:val="00914F26"/>
    <w:rsid w:val="00916698"/>
    <w:rsid w:val="00916AE7"/>
    <w:rsid w:val="009208C8"/>
    <w:rsid w:val="00921471"/>
    <w:rsid w:val="009224FC"/>
    <w:rsid w:val="009259C2"/>
    <w:rsid w:val="00926075"/>
    <w:rsid w:val="00926B47"/>
    <w:rsid w:val="00926FFB"/>
    <w:rsid w:val="0092744D"/>
    <w:rsid w:val="0093052B"/>
    <w:rsid w:val="00931F23"/>
    <w:rsid w:val="009320B7"/>
    <w:rsid w:val="009328DB"/>
    <w:rsid w:val="00933576"/>
    <w:rsid w:val="0093494C"/>
    <w:rsid w:val="00935527"/>
    <w:rsid w:val="00935A40"/>
    <w:rsid w:val="00936D43"/>
    <w:rsid w:val="00937F34"/>
    <w:rsid w:val="00941AED"/>
    <w:rsid w:val="00942CFD"/>
    <w:rsid w:val="009452B5"/>
    <w:rsid w:val="009452F2"/>
    <w:rsid w:val="00946D22"/>
    <w:rsid w:val="00950157"/>
    <w:rsid w:val="00950443"/>
    <w:rsid w:val="00951260"/>
    <w:rsid w:val="0095241E"/>
    <w:rsid w:val="00955575"/>
    <w:rsid w:val="00956C9A"/>
    <w:rsid w:val="00957B1C"/>
    <w:rsid w:val="00961161"/>
    <w:rsid w:val="00962B00"/>
    <w:rsid w:val="00963B29"/>
    <w:rsid w:val="00964614"/>
    <w:rsid w:val="00964FFE"/>
    <w:rsid w:val="0096504C"/>
    <w:rsid w:val="0096530A"/>
    <w:rsid w:val="00965336"/>
    <w:rsid w:val="009666C6"/>
    <w:rsid w:val="009666DB"/>
    <w:rsid w:val="00966A91"/>
    <w:rsid w:val="00966C11"/>
    <w:rsid w:val="009677EE"/>
    <w:rsid w:val="00967F4E"/>
    <w:rsid w:val="00973881"/>
    <w:rsid w:val="00973910"/>
    <w:rsid w:val="009739D1"/>
    <w:rsid w:val="00974762"/>
    <w:rsid w:val="00975CA8"/>
    <w:rsid w:val="00982404"/>
    <w:rsid w:val="00982BE7"/>
    <w:rsid w:val="00982DCB"/>
    <w:rsid w:val="009846A4"/>
    <w:rsid w:val="00985C9A"/>
    <w:rsid w:val="00985E08"/>
    <w:rsid w:val="00985E7B"/>
    <w:rsid w:val="00990FCC"/>
    <w:rsid w:val="009941F1"/>
    <w:rsid w:val="00995A28"/>
    <w:rsid w:val="009961C0"/>
    <w:rsid w:val="009A24CC"/>
    <w:rsid w:val="009A2D95"/>
    <w:rsid w:val="009A3286"/>
    <w:rsid w:val="009A4C58"/>
    <w:rsid w:val="009A524A"/>
    <w:rsid w:val="009A58B1"/>
    <w:rsid w:val="009A6622"/>
    <w:rsid w:val="009A7582"/>
    <w:rsid w:val="009B1285"/>
    <w:rsid w:val="009B1A6C"/>
    <w:rsid w:val="009B2D15"/>
    <w:rsid w:val="009B39AD"/>
    <w:rsid w:val="009B4208"/>
    <w:rsid w:val="009B6F4D"/>
    <w:rsid w:val="009C00C1"/>
    <w:rsid w:val="009C17AC"/>
    <w:rsid w:val="009C1801"/>
    <w:rsid w:val="009C2103"/>
    <w:rsid w:val="009C4100"/>
    <w:rsid w:val="009C4606"/>
    <w:rsid w:val="009C4686"/>
    <w:rsid w:val="009C48FC"/>
    <w:rsid w:val="009C4DA4"/>
    <w:rsid w:val="009C627F"/>
    <w:rsid w:val="009C6B6F"/>
    <w:rsid w:val="009D1C6C"/>
    <w:rsid w:val="009D443B"/>
    <w:rsid w:val="009D47CD"/>
    <w:rsid w:val="009D4B0A"/>
    <w:rsid w:val="009D53B0"/>
    <w:rsid w:val="009D5E7A"/>
    <w:rsid w:val="009D62DF"/>
    <w:rsid w:val="009D75EA"/>
    <w:rsid w:val="009D78CA"/>
    <w:rsid w:val="009D7E20"/>
    <w:rsid w:val="009E054E"/>
    <w:rsid w:val="009E2572"/>
    <w:rsid w:val="009E2C8A"/>
    <w:rsid w:val="009E587F"/>
    <w:rsid w:val="009E5EA5"/>
    <w:rsid w:val="009E6505"/>
    <w:rsid w:val="009E7157"/>
    <w:rsid w:val="009E73A2"/>
    <w:rsid w:val="009E753B"/>
    <w:rsid w:val="009F197C"/>
    <w:rsid w:val="009F3370"/>
    <w:rsid w:val="009F3EA4"/>
    <w:rsid w:val="009F4A3C"/>
    <w:rsid w:val="009F4D2B"/>
    <w:rsid w:val="009F52E0"/>
    <w:rsid w:val="009F6034"/>
    <w:rsid w:val="009F6747"/>
    <w:rsid w:val="009F6C9C"/>
    <w:rsid w:val="009F7891"/>
    <w:rsid w:val="009F7C0B"/>
    <w:rsid w:val="00A00BCD"/>
    <w:rsid w:val="00A01FFE"/>
    <w:rsid w:val="00A05CAB"/>
    <w:rsid w:val="00A06BCE"/>
    <w:rsid w:val="00A072A9"/>
    <w:rsid w:val="00A12B8B"/>
    <w:rsid w:val="00A133AF"/>
    <w:rsid w:val="00A14709"/>
    <w:rsid w:val="00A17FB1"/>
    <w:rsid w:val="00A20C0A"/>
    <w:rsid w:val="00A21B1E"/>
    <w:rsid w:val="00A2536B"/>
    <w:rsid w:val="00A27033"/>
    <w:rsid w:val="00A308C3"/>
    <w:rsid w:val="00A34F04"/>
    <w:rsid w:val="00A3517C"/>
    <w:rsid w:val="00A35372"/>
    <w:rsid w:val="00A355EB"/>
    <w:rsid w:val="00A36220"/>
    <w:rsid w:val="00A36A0C"/>
    <w:rsid w:val="00A3708F"/>
    <w:rsid w:val="00A41B70"/>
    <w:rsid w:val="00A42ED3"/>
    <w:rsid w:val="00A467B9"/>
    <w:rsid w:val="00A46BEB"/>
    <w:rsid w:val="00A47FAF"/>
    <w:rsid w:val="00A50DE6"/>
    <w:rsid w:val="00A50EF0"/>
    <w:rsid w:val="00A51760"/>
    <w:rsid w:val="00A51A07"/>
    <w:rsid w:val="00A51D12"/>
    <w:rsid w:val="00A52746"/>
    <w:rsid w:val="00A53C2A"/>
    <w:rsid w:val="00A54115"/>
    <w:rsid w:val="00A54246"/>
    <w:rsid w:val="00A54510"/>
    <w:rsid w:val="00A548E5"/>
    <w:rsid w:val="00A55CEF"/>
    <w:rsid w:val="00A55E12"/>
    <w:rsid w:val="00A56803"/>
    <w:rsid w:val="00A56A74"/>
    <w:rsid w:val="00A57435"/>
    <w:rsid w:val="00A600F8"/>
    <w:rsid w:val="00A60BD8"/>
    <w:rsid w:val="00A61D97"/>
    <w:rsid w:val="00A62A31"/>
    <w:rsid w:val="00A661F1"/>
    <w:rsid w:val="00A6694D"/>
    <w:rsid w:val="00A704D1"/>
    <w:rsid w:val="00A71260"/>
    <w:rsid w:val="00A7312A"/>
    <w:rsid w:val="00A731AA"/>
    <w:rsid w:val="00A7321A"/>
    <w:rsid w:val="00A73F77"/>
    <w:rsid w:val="00A742F8"/>
    <w:rsid w:val="00A74A29"/>
    <w:rsid w:val="00A76B6A"/>
    <w:rsid w:val="00A7737B"/>
    <w:rsid w:val="00A8469A"/>
    <w:rsid w:val="00A85BE7"/>
    <w:rsid w:val="00A87777"/>
    <w:rsid w:val="00A90938"/>
    <w:rsid w:val="00A913AA"/>
    <w:rsid w:val="00A923DB"/>
    <w:rsid w:val="00A934D3"/>
    <w:rsid w:val="00A93847"/>
    <w:rsid w:val="00A9449C"/>
    <w:rsid w:val="00A9483C"/>
    <w:rsid w:val="00A967ED"/>
    <w:rsid w:val="00A975D8"/>
    <w:rsid w:val="00AA16BD"/>
    <w:rsid w:val="00AA23F0"/>
    <w:rsid w:val="00AA2FEA"/>
    <w:rsid w:val="00AA3EBF"/>
    <w:rsid w:val="00AA523A"/>
    <w:rsid w:val="00AA66FC"/>
    <w:rsid w:val="00AA74D5"/>
    <w:rsid w:val="00AB0121"/>
    <w:rsid w:val="00AB3072"/>
    <w:rsid w:val="00AB4A76"/>
    <w:rsid w:val="00AB4FD5"/>
    <w:rsid w:val="00AB63FB"/>
    <w:rsid w:val="00AB7DE9"/>
    <w:rsid w:val="00AC39DD"/>
    <w:rsid w:val="00AC5882"/>
    <w:rsid w:val="00AC69EB"/>
    <w:rsid w:val="00AC6AB6"/>
    <w:rsid w:val="00AC6B0C"/>
    <w:rsid w:val="00AD602B"/>
    <w:rsid w:val="00AD6C74"/>
    <w:rsid w:val="00AE047A"/>
    <w:rsid w:val="00AE1429"/>
    <w:rsid w:val="00AE3684"/>
    <w:rsid w:val="00AE40D2"/>
    <w:rsid w:val="00AE5236"/>
    <w:rsid w:val="00AE6032"/>
    <w:rsid w:val="00AF16C4"/>
    <w:rsid w:val="00AF2064"/>
    <w:rsid w:val="00AF2772"/>
    <w:rsid w:val="00AF32F5"/>
    <w:rsid w:val="00AF4AC3"/>
    <w:rsid w:val="00AF58B3"/>
    <w:rsid w:val="00AF5BC4"/>
    <w:rsid w:val="00AF6354"/>
    <w:rsid w:val="00AF7915"/>
    <w:rsid w:val="00AF7C36"/>
    <w:rsid w:val="00B0383D"/>
    <w:rsid w:val="00B048C5"/>
    <w:rsid w:val="00B048E0"/>
    <w:rsid w:val="00B05080"/>
    <w:rsid w:val="00B05448"/>
    <w:rsid w:val="00B10018"/>
    <w:rsid w:val="00B10077"/>
    <w:rsid w:val="00B12455"/>
    <w:rsid w:val="00B15D65"/>
    <w:rsid w:val="00B17A5B"/>
    <w:rsid w:val="00B17B85"/>
    <w:rsid w:val="00B20B1D"/>
    <w:rsid w:val="00B22A2A"/>
    <w:rsid w:val="00B232D8"/>
    <w:rsid w:val="00B237C9"/>
    <w:rsid w:val="00B24658"/>
    <w:rsid w:val="00B26C7D"/>
    <w:rsid w:val="00B273F7"/>
    <w:rsid w:val="00B3034B"/>
    <w:rsid w:val="00B318E6"/>
    <w:rsid w:val="00B31E30"/>
    <w:rsid w:val="00B327F6"/>
    <w:rsid w:val="00B33C18"/>
    <w:rsid w:val="00B341C9"/>
    <w:rsid w:val="00B3475B"/>
    <w:rsid w:val="00B34D63"/>
    <w:rsid w:val="00B3693C"/>
    <w:rsid w:val="00B379C5"/>
    <w:rsid w:val="00B40DCE"/>
    <w:rsid w:val="00B41A80"/>
    <w:rsid w:val="00B424AC"/>
    <w:rsid w:val="00B42F15"/>
    <w:rsid w:val="00B44C97"/>
    <w:rsid w:val="00B44D75"/>
    <w:rsid w:val="00B44FB1"/>
    <w:rsid w:val="00B503FA"/>
    <w:rsid w:val="00B52781"/>
    <w:rsid w:val="00B52E6D"/>
    <w:rsid w:val="00B578F2"/>
    <w:rsid w:val="00B60359"/>
    <w:rsid w:val="00B61547"/>
    <w:rsid w:val="00B61ABB"/>
    <w:rsid w:val="00B64168"/>
    <w:rsid w:val="00B64ED1"/>
    <w:rsid w:val="00B6576C"/>
    <w:rsid w:val="00B65D6E"/>
    <w:rsid w:val="00B67802"/>
    <w:rsid w:val="00B71661"/>
    <w:rsid w:val="00B72640"/>
    <w:rsid w:val="00B72685"/>
    <w:rsid w:val="00B74A31"/>
    <w:rsid w:val="00B77D79"/>
    <w:rsid w:val="00B82A89"/>
    <w:rsid w:val="00B83240"/>
    <w:rsid w:val="00B833E9"/>
    <w:rsid w:val="00B83E41"/>
    <w:rsid w:val="00B85772"/>
    <w:rsid w:val="00B8604B"/>
    <w:rsid w:val="00B86571"/>
    <w:rsid w:val="00B870C7"/>
    <w:rsid w:val="00B87676"/>
    <w:rsid w:val="00B90495"/>
    <w:rsid w:val="00B90B2D"/>
    <w:rsid w:val="00B9391A"/>
    <w:rsid w:val="00B941F9"/>
    <w:rsid w:val="00B955C4"/>
    <w:rsid w:val="00BA0C51"/>
    <w:rsid w:val="00BA2263"/>
    <w:rsid w:val="00BA32B5"/>
    <w:rsid w:val="00BA7EA7"/>
    <w:rsid w:val="00BB075B"/>
    <w:rsid w:val="00BB113F"/>
    <w:rsid w:val="00BB179A"/>
    <w:rsid w:val="00BB2F55"/>
    <w:rsid w:val="00BB6ABE"/>
    <w:rsid w:val="00BB6DE7"/>
    <w:rsid w:val="00BB72E0"/>
    <w:rsid w:val="00BB777A"/>
    <w:rsid w:val="00BC19AE"/>
    <w:rsid w:val="00BC24AE"/>
    <w:rsid w:val="00BC36B4"/>
    <w:rsid w:val="00BC402B"/>
    <w:rsid w:val="00BC4FF0"/>
    <w:rsid w:val="00BC7C19"/>
    <w:rsid w:val="00BC7E05"/>
    <w:rsid w:val="00BD142A"/>
    <w:rsid w:val="00BD19B1"/>
    <w:rsid w:val="00BD19D5"/>
    <w:rsid w:val="00BD19EF"/>
    <w:rsid w:val="00BD1C53"/>
    <w:rsid w:val="00BD2B6B"/>
    <w:rsid w:val="00BD311F"/>
    <w:rsid w:val="00BD345A"/>
    <w:rsid w:val="00BD39D2"/>
    <w:rsid w:val="00BD50FD"/>
    <w:rsid w:val="00BD536B"/>
    <w:rsid w:val="00BD707E"/>
    <w:rsid w:val="00BD73B4"/>
    <w:rsid w:val="00BE0A96"/>
    <w:rsid w:val="00BE1AEA"/>
    <w:rsid w:val="00BE1E82"/>
    <w:rsid w:val="00BE5C0C"/>
    <w:rsid w:val="00BE6545"/>
    <w:rsid w:val="00BE7DD9"/>
    <w:rsid w:val="00BF02C0"/>
    <w:rsid w:val="00BF2699"/>
    <w:rsid w:val="00BF2AA5"/>
    <w:rsid w:val="00BF2FD4"/>
    <w:rsid w:val="00BF5186"/>
    <w:rsid w:val="00BF60AC"/>
    <w:rsid w:val="00C00949"/>
    <w:rsid w:val="00C00EAC"/>
    <w:rsid w:val="00C03378"/>
    <w:rsid w:val="00C05514"/>
    <w:rsid w:val="00C05DAE"/>
    <w:rsid w:val="00C06F5B"/>
    <w:rsid w:val="00C104EF"/>
    <w:rsid w:val="00C11756"/>
    <w:rsid w:val="00C20AAA"/>
    <w:rsid w:val="00C20E62"/>
    <w:rsid w:val="00C20EB0"/>
    <w:rsid w:val="00C215A3"/>
    <w:rsid w:val="00C21A82"/>
    <w:rsid w:val="00C23561"/>
    <w:rsid w:val="00C23D4A"/>
    <w:rsid w:val="00C26338"/>
    <w:rsid w:val="00C27606"/>
    <w:rsid w:val="00C27E67"/>
    <w:rsid w:val="00C3014D"/>
    <w:rsid w:val="00C3405A"/>
    <w:rsid w:val="00C3417B"/>
    <w:rsid w:val="00C3511D"/>
    <w:rsid w:val="00C364C1"/>
    <w:rsid w:val="00C373E4"/>
    <w:rsid w:val="00C37C5E"/>
    <w:rsid w:val="00C45B70"/>
    <w:rsid w:val="00C46C96"/>
    <w:rsid w:val="00C50006"/>
    <w:rsid w:val="00C5078B"/>
    <w:rsid w:val="00C51C33"/>
    <w:rsid w:val="00C52E5B"/>
    <w:rsid w:val="00C53632"/>
    <w:rsid w:val="00C54B10"/>
    <w:rsid w:val="00C54E44"/>
    <w:rsid w:val="00C556C7"/>
    <w:rsid w:val="00C561D0"/>
    <w:rsid w:val="00C56886"/>
    <w:rsid w:val="00C571FC"/>
    <w:rsid w:val="00C6137E"/>
    <w:rsid w:val="00C61528"/>
    <w:rsid w:val="00C617DB"/>
    <w:rsid w:val="00C61A5F"/>
    <w:rsid w:val="00C62BCF"/>
    <w:rsid w:val="00C65B83"/>
    <w:rsid w:val="00C65FCE"/>
    <w:rsid w:val="00C669C7"/>
    <w:rsid w:val="00C66AE4"/>
    <w:rsid w:val="00C6724D"/>
    <w:rsid w:val="00C6730A"/>
    <w:rsid w:val="00C6741A"/>
    <w:rsid w:val="00C7125A"/>
    <w:rsid w:val="00C72001"/>
    <w:rsid w:val="00C72952"/>
    <w:rsid w:val="00C729E5"/>
    <w:rsid w:val="00C72CCE"/>
    <w:rsid w:val="00C7516F"/>
    <w:rsid w:val="00C76ACF"/>
    <w:rsid w:val="00C76B11"/>
    <w:rsid w:val="00C77C14"/>
    <w:rsid w:val="00C80205"/>
    <w:rsid w:val="00C81406"/>
    <w:rsid w:val="00C823CD"/>
    <w:rsid w:val="00C83415"/>
    <w:rsid w:val="00C872FE"/>
    <w:rsid w:val="00C92537"/>
    <w:rsid w:val="00C94CE6"/>
    <w:rsid w:val="00C94F8F"/>
    <w:rsid w:val="00C96A00"/>
    <w:rsid w:val="00CA0327"/>
    <w:rsid w:val="00CA050B"/>
    <w:rsid w:val="00CA0CF1"/>
    <w:rsid w:val="00CA13EE"/>
    <w:rsid w:val="00CA1747"/>
    <w:rsid w:val="00CA3C72"/>
    <w:rsid w:val="00CA6BD7"/>
    <w:rsid w:val="00CB1695"/>
    <w:rsid w:val="00CB1F10"/>
    <w:rsid w:val="00CB2633"/>
    <w:rsid w:val="00CB4A43"/>
    <w:rsid w:val="00CB4D2E"/>
    <w:rsid w:val="00CB4E27"/>
    <w:rsid w:val="00CB4EA9"/>
    <w:rsid w:val="00CB54A7"/>
    <w:rsid w:val="00CB64D9"/>
    <w:rsid w:val="00CC00CE"/>
    <w:rsid w:val="00CC0D94"/>
    <w:rsid w:val="00CC212D"/>
    <w:rsid w:val="00CC2F84"/>
    <w:rsid w:val="00CC35DE"/>
    <w:rsid w:val="00CC4E8D"/>
    <w:rsid w:val="00CC5DFA"/>
    <w:rsid w:val="00CC60A3"/>
    <w:rsid w:val="00CD0596"/>
    <w:rsid w:val="00CD115F"/>
    <w:rsid w:val="00CD127A"/>
    <w:rsid w:val="00CD1605"/>
    <w:rsid w:val="00CD2053"/>
    <w:rsid w:val="00CD29E6"/>
    <w:rsid w:val="00CD32E5"/>
    <w:rsid w:val="00CD3391"/>
    <w:rsid w:val="00CD38FC"/>
    <w:rsid w:val="00CD4600"/>
    <w:rsid w:val="00CD4D2E"/>
    <w:rsid w:val="00CD64D3"/>
    <w:rsid w:val="00CE397D"/>
    <w:rsid w:val="00CE68F1"/>
    <w:rsid w:val="00CE691C"/>
    <w:rsid w:val="00CE69CC"/>
    <w:rsid w:val="00CE6DE9"/>
    <w:rsid w:val="00CE7D21"/>
    <w:rsid w:val="00CF0074"/>
    <w:rsid w:val="00CF0393"/>
    <w:rsid w:val="00CF0512"/>
    <w:rsid w:val="00CF1D5F"/>
    <w:rsid w:val="00CF4363"/>
    <w:rsid w:val="00CF4ADB"/>
    <w:rsid w:val="00CF66F9"/>
    <w:rsid w:val="00CF7EF3"/>
    <w:rsid w:val="00D02759"/>
    <w:rsid w:val="00D02950"/>
    <w:rsid w:val="00D030B8"/>
    <w:rsid w:val="00D05A85"/>
    <w:rsid w:val="00D07B1C"/>
    <w:rsid w:val="00D10A4E"/>
    <w:rsid w:val="00D11AE0"/>
    <w:rsid w:val="00D1219B"/>
    <w:rsid w:val="00D13705"/>
    <w:rsid w:val="00D13F45"/>
    <w:rsid w:val="00D1488D"/>
    <w:rsid w:val="00D148EC"/>
    <w:rsid w:val="00D14A84"/>
    <w:rsid w:val="00D14B5C"/>
    <w:rsid w:val="00D16370"/>
    <w:rsid w:val="00D163D2"/>
    <w:rsid w:val="00D16CF9"/>
    <w:rsid w:val="00D16F07"/>
    <w:rsid w:val="00D17EB6"/>
    <w:rsid w:val="00D208D4"/>
    <w:rsid w:val="00D21738"/>
    <w:rsid w:val="00D22B2D"/>
    <w:rsid w:val="00D2387D"/>
    <w:rsid w:val="00D24C37"/>
    <w:rsid w:val="00D257B8"/>
    <w:rsid w:val="00D25D20"/>
    <w:rsid w:val="00D3032F"/>
    <w:rsid w:val="00D308A3"/>
    <w:rsid w:val="00D30998"/>
    <w:rsid w:val="00D30EB7"/>
    <w:rsid w:val="00D32953"/>
    <w:rsid w:val="00D33663"/>
    <w:rsid w:val="00D36532"/>
    <w:rsid w:val="00D36E36"/>
    <w:rsid w:val="00D37D26"/>
    <w:rsid w:val="00D40125"/>
    <w:rsid w:val="00D41163"/>
    <w:rsid w:val="00D4213E"/>
    <w:rsid w:val="00D4333A"/>
    <w:rsid w:val="00D46959"/>
    <w:rsid w:val="00D47BC4"/>
    <w:rsid w:val="00D518F0"/>
    <w:rsid w:val="00D5222B"/>
    <w:rsid w:val="00D5440C"/>
    <w:rsid w:val="00D54475"/>
    <w:rsid w:val="00D54B3B"/>
    <w:rsid w:val="00D5558D"/>
    <w:rsid w:val="00D55EAB"/>
    <w:rsid w:val="00D57147"/>
    <w:rsid w:val="00D631AA"/>
    <w:rsid w:val="00D6369E"/>
    <w:rsid w:val="00D64718"/>
    <w:rsid w:val="00D703A0"/>
    <w:rsid w:val="00D70BF6"/>
    <w:rsid w:val="00D714E1"/>
    <w:rsid w:val="00D71FAE"/>
    <w:rsid w:val="00D733FF"/>
    <w:rsid w:val="00D73FCA"/>
    <w:rsid w:val="00D74534"/>
    <w:rsid w:val="00D748A7"/>
    <w:rsid w:val="00D74B0C"/>
    <w:rsid w:val="00D75B5C"/>
    <w:rsid w:val="00D75CE1"/>
    <w:rsid w:val="00D82588"/>
    <w:rsid w:val="00D825AC"/>
    <w:rsid w:val="00D83C63"/>
    <w:rsid w:val="00D8430A"/>
    <w:rsid w:val="00D8466C"/>
    <w:rsid w:val="00D86F18"/>
    <w:rsid w:val="00D902E5"/>
    <w:rsid w:val="00D91691"/>
    <w:rsid w:val="00D91C01"/>
    <w:rsid w:val="00D921A9"/>
    <w:rsid w:val="00D92A33"/>
    <w:rsid w:val="00D9369B"/>
    <w:rsid w:val="00D93904"/>
    <w:rsid w:val="00D950B9"/>
    <w:rsid w:val="00D954DB"/>
    <w:rsid w:val="00D97602"/>
    <w:rsid w:val="00D97BF6"/>
    <w:rsid w:val="00D97F84"/>
    <w:rsid w:val="00DA23D8"/>
    <w:rsid w:val="00DA24C3"/>
    <w:rsid w:val="00DA28C0"/>
    <w:rsid w:val="00DA2DA9"/>
    <w:rsid w:val="00DA4E0D"/>
    <w:rsid w:val="00DA63AE"/>
    <w:rsid w:val="00DA65C4"/>
    <w:rsid w:val="00DB0745"/>
    <w:rsid w:val="00DB09B9"/>
    <w:rsid w:val="00DB1787"/>
    <w:rsid w:val="00DB2A41"/>
    <w:rsid w:val="00DB2BC6"/>
    <w:rsid w:val="00DB710A"/>
    <w:rsid w:val="00DC3437"/>
    <w:rsid w:val="00DC40BD"/>
    <w:rsid w:val="00DC4A5A"/>
    <w:rsid w:val="00DC52C8"/>
    <w:rsid w:val="00DC54F8"/>
    <w:rsid w:val="00DC6F90"/>
    <w:rsid w:val="00DC7217"/>
    <w:rsid w:val="00DC7271"/>
    <w:rsid w:val="00DD1480"/>
    <w:rsid w:val="00DD24D5"/>
    <w:rsid w:val="00DD58F2"/>
    <w:rsid w:val="00DE13DB"/>
    <w:rsid w:val="00DE1660"/>
    <w:rsid w:val="00DE16C1"/>
    <w:rsid w:val="00DE3920"/>
    <w:rsid w:val="00DE4C75"/>
    <w:rsid w:val="00DE6BDD"/>
    <w:rsid w:val="00DF03D4"/>
    <w:rsid w:val="00DF0623"/>
    <w:rsid w:val="00DF0B00"/>
    <w:rsid w:val="00DF0B41"/>
    <w:rsid w:val="00DF1C9A"/>
    <w:rsid w:val="00DF2111"/>
    <w:rsid w:val="00DF531C"/>
    <w:rsid w:val="00DF78DC"/>
    <w:rsid w:val="00DF7EC2"/>
    <w:rsid w:val="00DF7F94"/>
    <w:rsid w:val="00E01107"/>
    <w:rsid w:val="00E021CA"/>
    <w:rsid w:val="00E02CF7"/>
    <w:rsid w:val="00E03F37"/>
    <w:rsid w:val="00E044E6"/>
    <w:rsid w:val="00E04F89"/>
    <w:rsid w:val="00E05D01"/>
    <w:rsid w:val="00E10562"/>
    <w:rsid w:val="00E10AC0"/>
    <w:rsid w:val="00E12FA1"/>
    <w:rsid w:val="00E13669"/>
    <w:rsid w:val="00E1547B"/>
    <w:rsid w:val="00E229BF"/>
    <w:rsid w:val="00E23542"/>
    <w:rsid w:val="00E23A3C"/>
    <w:rsid w:val="00E23FA6"/>
    <w:rsid w:val="00E25A2D"/>
    <w:rsid w:val="00E25B6B"/>
    <w:rsid w:val="00E26CBF"/>
    <w:rsid w:val="00E30A3E"/>
    <w:rsid w:val="00E32755"/>
    <w:rsid w:val="00E3390A"/>
    <w:rsid w:val="00E341DA"/>
    <w:rsid w:val="00E347C1"/>
    <w:rsid w:val="00E34B09"/>
    <w:rsid w:val="00E35A53"/>
    <w:rsid w:val="00E3684D"/>
    <w:rsid w:val="00E40F36"/>
    <w:rsid w:val="00E42306"/>
    <w:rsid w:val="00E427B7"/>
    <w:rsid w:val="00E42888"/>
    <w:rsid w:val="00E42969"/>
    <w:rsid w:val="00E44ED0"/>
    <w:rsid w:val="00E46895"/>
    <w:rsid w:val="00E472C5"/>
    <w:rsid w:val="00E52847"/>
    <w:rsid w:val="00E52FC0"/>
    <w:rsid w:val="00E5333B"/>
    <w:rsid w:val="00E534F7"/>
    <w:rsid w:val="00E535A6"/>
    <w:rsid w:val="00E54607"/>
    <w:rsid w:val="00E54D93"/>
    <w:rsid w:val="00E55ABB"/>
    <w:rsid w:val="00E57423"/>
    <w:rsid w:val="00E576D6"/>
    <w:rsid w:val="00E614A4"/>
    <w:rsid w:val="00E61521"/>
    <w:rsid w:val="00E617B3"/>
    <w:rsid w:val="00E61FEB"/>
    <w:rsid w:val="00E62B59"/>
    <w:rsid w:val="00E62D80"/>
    <w:rsid w:val="00E63E59"/>
    <w:rsid w:val="00E652D5"/>
    <w:rsid w:val="00E659EF"/>
    <w:rsid w:val="00E67586"/>
    <w:rsid w:val="00E67D51"/>
    <w:rsid w:val="00E67DF7"/>
    <w:rsid w:val="00E735E1"/>
    <w:rsid w:val="00E73E01"/>
    <w:rsid w:val="00E7749C"/>
    <w:rsid w:val="00E77530"/>
    <w:rsid w:val="00E777A0"/>
    <w:rsid w:val="00E77CC6"/>
    <w:rsid w:val="00E77CFA"/>
    <w:rsid w:val="00E817BB"/>
    <w:rsid w:val="00E81CE5"/>
    <w:rsid w:val="00E820BA"/>
    <w:rsid w:val="00E82BE6"/>
    <w:rsid w:val="00E858F6"/>
    <w:rsid w:val="00E85EBE"/>
    <w:rsid w:val="00E8798F"/>
    <w:rsid w:val="00E87CEE"/>
    <w:rsid w:val="00E931F6"/>
    <w:rsid w:val="00E963DF"/>
    <w:rsid w:val="00E97C23"/>
    <w:rsid w:val="00EA093E"/>
    <w:rsid w:val="00EA2547"/>
    <w:rsid w:val="00EA2AEC"/>
    <w:rsid w:val="00EA355C"/>
    <w:rsid w:val="00EA3DB4"/>
    <w:rsid w:val="00EA5950"/>
    <w:rsid w:val="00EA62A0"/>
    <w:rsid w:val="00EB00BF"/>
    <w:rsid w:val="00EB13B6"/>
    <w:rsid w:val="00EB4D52"/>
    <w:rsid w:val="00EB5401"/>
    <w:rsid w:val="00EB62BB"/>
    <w:rsid w:val="00EB701C"/>
    <w:rsid w:val="00EC10D2"/>
    <w:rsid w:val="00EC260D"/>
    <w:rsid w:val="00EC4F71"/>
    <w:rsid w:val="00EC5832"/>
    <w:rsid w:val="00EC69EB"/>
    <w:rsid w:val="00ED0135"/>
    <w:rsid w:val="00ED0E1D"/>
    <w:rsid w:val="00ED0F92"/>
    <w:rsid w:val="00ED10C6"/>
    <w:rsid w:val="00ED27B5"/>
    <w:rsid w:val="00ED6C6A"/>
    <w:rsid w:val="00EE0AA3"/>
    <w:rsid w:val="00EE17E2"/>
    <w:rsid w:val="00EE1801"/>
    <w:rsid w:val="00EE27C6"/>
    <w:rsid w:val="00EE3C9C"/>
    <w:rsid w:val="00EE5E40"/>
    <w:rsid w:val="00EE6A3E"/>
    <w:rsid w:val="00EF02FA"/>
    <w:rsid w:val="00EF0638"/>
    <w:rsid w:val="00EF1964"/>
    <w:rsid w:val="00EF26F7"/>
    <w:rsid w:val="00EF4B58"/>
    <w:rsid w:val="00EF7482"/>
    <w:rsid w:val="00F00A63"/>
    <w:rsid w:val="00F00E30"/>
    <w:rsid w:val="00F03044"/>
    <w:rsid w:val="00F03118"/>
    <w:rsid w:val="00F03475"/>
    <w:rsid w:val="00F0366F"/>
    <w:rsid w:val="00F03BF8"/>
    <w:rsid w:val="00F03F88"/>
    <w:rsid w:val="00F044EC"/>
    <w:rsid w:val="00F05D6E"/>
    <w:rsid w:val="00F06C5C"/>
    <w:rsid w:val="00F11565"/>
    <w:rsid w:val="00F1171A"/>
    <w:rsid w:val="00F12B15"/>
    <w:rsid w:val="00F13214"/>
    <w:rsid w:val="00F15889"/>
    <w:rsid w:val="00F168A2"/>
    <w:rsid w:val="00F174FD"/>
    <w:rsid w:val="00F20741"/>
    <w:rsid w:val="00F21C20"/>
    <w:rsid w:val="00F22197"/>
    <w:rsid w:val="00F22952"/>
    <w:rsid w:val="00F22C76"/>
    <w:rsid w:val="00F23469"/>
    <w:rsid w:val="00F2359E"/>
    <w:rsid w:val="00F25D21"/>
    <w:rsid w:val="00F26890"/>
    <w:rsid w:val="00F26F7A"/>
    <w:rsid w:val="00F276CC"/>
    <w:rsid w:val="00F27E24"/>
    <w:rsid w:val="00F3006D"/>
    <w:rsid w:val="00F3025F"/>
    <w:rsid w:val="00F310DA"/>
    <w:rsid w:val="00F31554"/>
    <w:rsid w:val="00F3215D"/>
    <w:rsid w:val="00F32729"/>
    <w:rsid w:val="00F3280A"/>
    <w:rsid w:val="00F32AF5"/>
    <w:rsid w:val="00F32C0F"/>
    <w:rsid w:val="00F32E09"/>
    <w:rsid w:val="00F32E70"/>
    <w:rsid w:val="00F34634"/>
    <w:rsid w:val="00F4128F"/>
    <w:rsid w:val="00F44528"/>
    <w:rsid w:val="00F44B51"/>
    <w:rsid w:val="00F45FDA"/>
    <w:rsid w:val="00F466CA"/>
    <w:rsid w:val="00F54005"/>
    <w:rsid w:val="00F544F0"/>
    <w:rsid w:val="00F54893"/>
    <w:rsid w:val="00F5594C"/>
    <w:rsid w:val="00F567B3"/>
    <w:rsid w:val="00F56C87"/>
    <w:rsid w:val="00F610A1"/>
    <w:rsid w:val="00F62918"/>
    <w:rsid w:val="00F62DBA"/>
    <w:rsid w:val="00F6434A"/>
    <w:rsid w:val="00F65E3F"/>
    <w:rsid w:val="00F703E9"/>
    <w:rsid w:val="00F72FD6"/>
    <w:rsid w:val="00F75AA3"/>
    <w:rsid w:val="00F75C16"/>
    <w:rsid w:val="00F76006"/>
    <w:rsid w:val="00F8076D"/>
    <w:rsid w:val="00F807B7"/>
    <w:rsid w:val="00F84334"/>
    <w:rsid w:val="00F87AE6"/>
    <w:rsid w:val="00F87D36"/>
    <w:rsid w:val="00F90767"/>
    <w:rsid w:val="00F91C14"/>
    <w:rsid w:val="00F924E0"/>
    <w:rsid w:val="00F92924"/>
    <w:rsid w:val="00F94611"/>
    <w:rsid w:val="00F959BF"/>
    <w:rsid w:val="00F971BE"/>
    <w:rsid w:val="00F97343"/>
    <w:rsid w:val="00F97BF2"/>
    <w:rsid w:val="00FA00E7"/>
    <w:rsid w:val="00FA0A8C"/>
    <w:rsid w:val="00FA4E51"/>
    <w:rsid w:val="00FA5816"/>
    <w:rsid w:val="00FA7D2B"/>
    <w:rsid w:val="00FB392F"/>
    <w:rsid w:val="00FB4770"/>
    <w:rsid w:val="00FB514A"/>
    <w:rsid w:val="00FB56B7"/>
    <w:rsid w:val="00FB7AC9"/>
    <w:rsid w:val="00FC027F"/>
    <w:rsid w:val="00FC4C09"/>
    <w:rsid w:val="00FC60DC"/>
    <w:rsid w:val="00FD03CC"/>
    <w:rsid w:val="00FD0957"/>
    <w:rsid w:val="00FD0AC2"/>
    <w:rsid w:val="00FD0B81"/>
    <w:rsid w:val="00FD0BB7"/>
    <w:rsid w:val="00FD24F2"/>
    <w:rsid w:val="00FD26FB"/>
    <w:rsid w:val="00FD37D0"/>
    <w:rsid w:val="00FD4CB6"/>
    <w:rsid w:val="00FD57C2"/>
    <w:rsid w:val="00FD5B30"/>
    <w:rsid w:val="00FD61AA"/>
    <w:rsid w:val="00FE1591"/>
    <w:rsid w:val="00FE1BE0"/>
    <w:rsid w:val="00FE69C9"/>
    <w:rsid w:val="00FE6F3F"/>
    <w:rsid w:val="00FF01D3"/>
    <w:rsid w:val="00FF071C"/>
    <w:rsid w:val="00FF1049"/>
    <w:rsid w:val="00FF4FAF"/>
    <w:rsid w:val="00FF6668"/>
    <w:rsid w:val="00FF70C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EB432"/>
  <w15:chartTrackingRefBased/>
  <w15:docId w15:val="{F55F2183-F480-4C3A-8256-27B5DEE11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157"/>
    <w:rPr>
      <w:rFonts w:ascii="Times New Roman" w:eastAsia="Times New Roman" w:hAnsi="Times New Roman"/>
      <w:sz w:val="24"/>
      <w:szCs w:val="24"/>
    </w:rPr>
  </w:style>
  <w:style w:type="paragraph" w:styleId="1">
    <w:name w:val="heading 1"/>
    <w:basedOn w:val="a"/>
    <w:next w:val="a"/>
    <w:link w:val="10"/>
    <w:qFormat/>
    <w:rsid w:val="00950157"/>
    <w:pPr>
      <w:keepNext/>
      <w:tabs>
        <w:tab w:val="left" w:pos="0"/>
        <w:tab w:val="center" w:pos="5103"/>
        <w:tab w:val="right" w:pos="10206"/>
      </w:tabs>
      <w:ind w:left="5103"/>
      <w:outlineLvl w:val="0"/>
    </w:pPr>
    <w:rPr>
      <w:rFonts w:ascii="Arial" w:hAnsi="Arial" w:cs="Arial"/>
      <w:b/>
      <w:szCs w:val="16"/>
    </w:rPr>
  </w:style>
  <w:style w:type="paragraph" w:styleId="2">
    <w:name w:val="heading 2"/>
    <w:basedOn w:val="a"/>
    <w:next w:val="a"/>
    <w:link w:val="20"/>
    <w:qFormat/>
    <w:rsid w:val="0095015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950157"/>
    <w:pPr>
      <w:keepNext/>
      <w:spacing w:before="240" w:after="60"/>
      <w:outlineLvl w:val="2"/>
    </w:pPr>
    <w:rPr>
      <w:rFonts w:ascii="Arial" w:hAnsi="Arial" w:cs="Arial"/>
      <w:b/>
      <w:bCs/>
      <w:sz w:val="26"/>
      <w:szCs w:val="26"/>
    </w:rPr>
  </w:style>
  <w:style w:type="paragraph" w:styleId="5">
    <w:name w:val="heading 5"/>
    <w:basedOn w:val="a"/>
    <w:next w:val="a"/>
    <w:link w:val="50"/>
    <w:qFormat/>
    <w:rsid w:val="00950157"/>
    <w:pPr>
      <w:spacing w:before="240" w:after="60"/>
      <w:outlineLvl w:val="4"/>
    </w:pPr>
    <w:rPr>
      <w:b/>
      <w:bCs/>
      <w:i/>
      <w:iCs/>
      <w:sz w:val="26"/>
      <w:szCs w:val="26"/>
    </w:rPr>
  </w:style>
  <w:style w:type="paragraph" w:styleId="8">
    <w:name w:val="heading 8"/>
    <w:basedOn w:val="a"/>
    <w:next w:val="a"/>
    <w:link w:val="80"/>
    <w:qFormat/>
    <w:rsid w:val="0095015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50157"/>
    <w:rPr>
      <w:rFonts w:ascii="Arial" w:eastAsia="Times New Roman" w:hAnsi="Arial" w:cs="Arial"/>
      <w:b/>
      <w:sz w:val="24"/>
      <w:szCs w:val="16"/>
      <w:lang w:eastAsia="ru-RU"/>
    </w:rPr>
  </w:style>
  <w:style w:type="character" w:customStyle="1" w:styleId="20">
    <w:name w:val="Заголовок 2 Знак"/>
    <w:link w:val="2"/>
    <w:rsid w:val="00950157"/>
    <w:rPr>
      <w:rFonts w:ascii="Arial" w:eastAsia="Times New Roman" w:hAnsi="Arial" w:cs="Arial"/>
      <w:b/>
      <w:bCs/>
      <w:i/>
      <w:iCs/>
      <w:sz w:val="28"/>
      <w:szCs w:val="28"/>
      <w:lang w:eastAsia="ru-RU"/>
    </w:rPr>
  </w:style>
  <w:style w:type="character" w:customStyle="1" w:styleId="30">
    <w:name w:val="Заголовок 3 Знак"/>
    <w:link w:val="3"/>
    <w:rsid w:val="00950157"/>
    <w:rPr>
      <w:rFonts w:ascii="Arial" w:eastAsia="Times New Roman" w:hAnsi="Arial" w:cs="Arial"/>
      <w:b/>
      <w:bCs/>
      <w:sz w:val="26"/>
      <w:szCs w:val="26"/>
      <w:lang w:eastAsia="ru-RU"/>
    </w:rPr>
  </w:style>
  <w:style w:type="character" w:customStyle="1" w:styleId="50">
    <w:name w:val="Заголовок 5 Знак"/>
    <w:link w:val="5"/>
    <w:rsid w:val="00950157"/>
    <w:rPr>
      <w:rFonts w:ascii="Times New Roman" w:eastAsia="Times New Roman" w:hAnsi="Times New Roman" w:cs="Times New Roman"/>
      <w:b/>
      <w:bCs/>
      <w:i/>
      <w:iCs/>
      <w:sz w:val="26"/>
      <w:szCs w:val="26"/>
      <w:lang w:eastAsia="ru-RU"/>
    </w:rPr>
  </w:style>
  <w:style w:type="character" w:customStyle="1" w:styleId="80">
    <w:name w:val="Заголовок 8 Знак"/>
    <w:link w:val="8"/>
    <w:rsid w:val="00950157"/>
    <w:rPr>
      <w:rFonts w:ascii="Times New Roman" w:eastAsia="Times New Roman" w:hAnsi="Times New Roman" w:cs="Times New Roman"/>
      <w:i/>
      <w:iCs/>
      <w:sz w:val="24"/>
      <w:szCs w:val="24"/>
      <w:lang w:eastAsia="ru-RU"/>
    </w:rPr>
  </w:style>
  <w:style w:type="paragraph" w:styleId="21">
    <w:name w:val="Body Text Indent 2"/>
    <w:basedOn w:val="a"/>
    <w:link w:val="22"/>
    <w:rsid w:val="00950157"/>
    <w:pPr>
      <w:tabs>
        <w:tab w:val="left" w:pos="851"/>
      </w:tabs>
      <w:ind w:firstLine="720"/>
      <w:jc w:val="both"/>
    </w:pPr>
    <w:rPr>
      <w:sz w:val="22"/>
      <w:szCs w:val="20"/>
    </w:rPr>
  </w:style>
  <w:style w:type="character" w:customStyle="1" w:styleId="22">
    <w:name w:val="Основной текст с отступом 2 Знак"/>
    <w:link w:val="21"/>
    <w:rsid w:val="00950157"/>
    <w:rPr>
      <w:rFonts w:ascii="Times New Roman" w:eastAsia="Times New Roman" w:hAnsi="Times New Roman" w:cs="Times New Roman"/>
      <w:szCs w:val="20"/>
      <w:lang w:eastAsia="ru-RU"/>
    </w:rPr>
  </w:style>
  <w:style w:type="paragraph" w:styleId="a3">
    <w:name w:val="header"/>
    <w:aliases w:val=" Знак3"/>
    <w:basedOn w:val="a"/>
    <w:link w:val="a4"/>
    <w:uiPriority w:val="99"/>
    <w:rsid w:val="00950157"/>
    <w:pPr>
      <w:tabs>
        <w:tab w:val="center" w:pos="4677"/>
        <w:tab w:val="right" w:pos="9355"/>
      </w:tabs>
    </w:pPr>
    <w:rPr>
      <w:sz w:val="20"/>
      <w:szCs w:val="20"/>
    </w:rPr>
  </w:style>
  <w:style w:type="character" w:customStyle="1" w:styleId="a4">
    <w:name w:val="Верхний колонтитул Знак"/>
    <w:aliases w:val=" Знак3 Знак"/>
    <w:link w:val="a3"/>
    <w:uiPriority w:val="99"/>
    <w:rsid w:val="00950157"/>
    <w:rPr>
      <w:rFonts w:ascii="Times New Roman" w:eastAsia="Times New Roman" w:hAnsi="Times New Roman" w:cs="Times New Roman"/>
      <w:sz w:val="20"/>
      <w:szCs w:val="20"/>
      <w:lang w:eastAsia="ru-RU"/>
    </w:rPr>
  </w:style>
  <w:style w:type="paragraph" w:customStyle="1" w:styleId="23">
    <w:name w:val="Стиль Слева:  2 см"/>
    <w:basedOn w:val="a"/>
    <w:rsid w:val="00950157"/>
    <w:pPr>
      <w:widowControl w:val="0"/>
      <w:tabs>
        <w:tab w:val="left" w:pos="0"/>
        <w:tab w:val="center" w:pos="5103"/>
        <w:tab w:val="right" w:pos="10206"/>
      </w:tabs>
      <w:spacing w:after="120"/>
      <w:ind w:left="1080"/>
    </w:pPr>
    <w:rPr>
      <w:rFonts w:ascii="Arial" w:hAnsi="Arial"/>
      <w:bCs/>
      <w:sz w:val="20"/>
      <w:szCs w:val="20"/>
    </w:rPr>
  </w:style>
  <w:style w:type="paragraph" w:styleId="a5">
    <w:name w:val="footer"/>
    <w:basedOn w:val="a"/>
    <w:link w:val="a6"/>
    <w:uiPriority w:val="99"/>
    <w:rsid w:val="00950157"/>
    <w:pPr>
      <w:tabs>
        <w:tab w:val="center" w:pos="4677"/>
        <w:tab w:val="right" w:pos="9355"/>
      </w:tabs>
    </w:pPr>
  </w:style>
  <w:style w:type="character" w:customStyle="1" w:styleId="a6">
    <w:name w:val="Нижний колонтитул Знак"/>
    <w:link w:val="a5"/>
    <w:uiPriority w:val="99"/>
    <w:rsid w:val="00950157"/>
    <w:rPr>
      <w:rFonts w:ascii="Times New Roman" w:eastAsia="Times New Roman" w:hAnsi="Times New Roman" w:cs="Times New Roman"/>
      <w:sz w:val="24"/>
      <w:szCs w:val="24"/>
      <w:lang w:eastAsia="ru-RU"/>
    </w:rPr>
  </w:style>
  <w:style w:type="character" w:styleId="a7">
    <w:name w:val="page number"/>
    <w:basedOn w:val="a0"/>
    <w:rsid w:val="00950157"/>
  </w:style>
  <w:style w:type="paragraph" w:styleId="a8">
    <w:name w:val="footnote text"/>
    <w:basedOn w:val="a"/>
    <w:link w:val="a9"/>
    <w:semiHidden/>
    <w:rsid w:val="00950157"/>
    <w:pPr>
      <w:widowControl w:val="0"/>
      <w:autoSpaceDE w:val="0"/>
      <w:autoSpaceDN w:val="0"/>
      <w:adjustRightInd w:val="0"/>
    </w:pPr>
    <w:rPr>
      <w:sz w:val="20"/>
      <w:szCs w:val="20"/>
    </w:rPr>
  </w:style>
  <w:style w:type="character" w:customStyle="1" w:styleId="a9">
    <w:name w:val="Текст сноски Знак"/>
    <w:link w:val="a8"/>
    <w:semiHidden/>
    <w:rsid w:val="00950157"/>
    <w:rPr>
      <w:rFonts w:ascii="Times New Roman" w:eastAsia="Times New Roman" w:hAnsi="Times New Roman" w:cs="Times New Roman"/>
      <w:sz w:val="20"/>
      <w:szCs w:val="20"/>
      <w:lang w:eastAsia="ru-RU"/>
    </w:rPr>
  </w:style>
  <w:style w:type="character" w:styleId="aa">
    <w:name w:val="footnote reference"/>
    <w:semiHidden/>
    <w:rsid w:val="00950157"/>
    <w:rPr>
      <w:vertAlign w:val="superscript"/>
    </w:rPr>
  </w:style>
  <w:style w:type="character" w:styleId="ab">
    <w:name w:val="Hyperlink"/>
    <w:uiPriority w:val="99"/>
    <w:rsid w:val="00950157"/>
    <w:rPr>
      <w:color w:val="0000FF"/>
      <w:u w:val="single"/>
    </w:rPr>
  </w:style>
  <w:style w:type="paragraph" w:styleId="ac">
    <w:name w:val="Body Text"/>
    <w:basedOn w:val="a"/>
    <w:link w:val="ad"/>
    <w:rsid w:val="00950157"/>
    <w:pPr>
      <w:spacing w:after="120"/>
    </w:pPr>
  </w:style>
  <w:style w:type="character" w:customStyle="1" w:styleId="ad">
    <w:name w:val="Основной текст Знак"/>
    <w:link w:val="ac"/>
    <w:rsid w:val="00950157"/>
    <w:rPr>
      <w:rFonts w:ascii="Times New Roman" w:eastAsia="Times New Roman" w:hAnsi="Times New Roman" w:cs="Times New Roman"/>
      <w:sz w:val="24"/>
      <w:szCs w:val="24"/>
      <w:lang w:eastAsia="ru-RU"/>
    </w:rPr>
  </w:style>
  <w:style w:type="paragraph" w:styleId="ae">
    <w:name w:val="Block Text"/>
    <w:basedOn w:val="a"/>
    <w:rsid w:val="00950157"/>
    <w:pPr>
      <w:widowControl w:val="0"/>
      <w:shd w:val="clear" w:color="auto" w:fill="FFFFFF"/>
      <w:autoSpaceDE w:val="0"/>
      <w:autoSpaceDN w:val="0"/>
      <w:adjustRightInd w:val="0"/>
      <w:spacing w:before="283" w:line="269" w:lineRule="exact"/>
      <w:ind w:left="53" w:right="14" w:firstLine="590"/>
      <w:jc w:val="both"/>
    </w:pPr>
    <w:rPr>
      <w:color w:val="000000"/>
    </w:rPr>
  </w:style>
  <w:style w:type="paragraph" w:styleId="af">
    <w:name w:val="Document Map"/>
    <w:basedOn w:val="a"/>
    <w:link w:val="af0"/>
    <w:semiHidden/>
    <w:rsid w:val="00950157"/>
    <w:pPr>
      <w:shd w:val="clear" w:color="auto" w:fill="000080"/>
    </w:pPr>
    <w:rPr>
      <w:rFonts w:ascii="Tahoma" w:hAnsi="Tahoma" w:cs="Tahoma"/>
      <w:sz w:val="20"/>
      <w:szCs w:val="20"/>
    </w:rPr>
  </w:style>
  <w:style w:type="character" w:customStyle="1" w:styleId="af0">
    <w:name w:val="Схема документа Знак"/>
    <w:link w:val="af"/>
    <w:semiHidden/>
    <w:rsid w:val="00950157"/>
    <w:rPr>
      <w:rFonts w:ascii="Tahoma" w:eastAsia="Times New Roman" w:hAnsi="Tahoma" w:cs="Tahoma"/>
      <w:sz w:val="20"/>
      <w:szCs w:val="20"/>
      <w:shd w:val="clear" w:color="auto" w:fill="000080"/>
      <w:lang w:eastAsia="ru-RU"/>
    </w:rPr>
  </w:style>
  <w:style w:type="table" w:styleId="af1">
    <w:name w:val="Table Grid"/>
    <w:basedOn w:val="a1"/>
    <w:rsid w:val="0095015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
    <w:link w:val="25"/>
    <w:rsid w:val="00950157"/>
    <w:pPr>
      <w:spacing w:after="120" w:line="480" w:lineRule="auto"/>
    </w:pPr>
  </w:style>
  <w:style w:type="character" w:customStyle="1" w:styleId="25">
    <w:name w:val="Основной текст 2 Знак"/>
    <w:link w:val="24"/>
    <w:rsid w:val="00950157"/>
    <w:rPr>
      <w:rFonts w:ascii="Times New Roman" w:eastAsia="Times New Roman" w:hAnsi="Times New Roman" w:cs="Times New Roman"/>
      <w:sz w:val="24"/>
      <w:szCs w:val="24"/>
      <w:lang w:eastAsia="ru-RU"/>
    </w:rPr>
  </w:style>
  <w:style w:type="paragraph" w:styleId="af2">
    <w:name w:val="Body Text Indent"/>
    <w:basedOn w:val="a"/>
    <w:link w:val="af3"/>
    <w:rsid w:val="00950157"/>
    <w:pPr>
      <w:spacing w:after="120"/>
      <w:ind w:left="283"/>
    </w:pPr>
  </w:style>
  <w:style w:type="character" w:customStyle="1" w:styleId="af3">
    <w:name w:val="Основной текст с отступом Знак"/>
    <w:link w:val="af2"/>
    <w:rsid w:val="00950157"/>
    <w:rPr>
      <w:rFonts w:ascii="Times New Roman" w:eastAsia="Times New Roman" w:hAnsi="Times New Roman" w:cs="Times New Roman"/>
      <w:sz w:val="24"/>
      <w:szCs w:val="24"/>
      <w:lang w:eastAsia="ru-RU"/>
    </w:rPr>
  </w:style>
  <w:style w:type="paragraph" w:styleId="af4">
    <w:name w:val="Balloon Text"/>
    <w:basedOn w:val="a"/>
    <w:link w:val="af5"/>
    <w:semiHidden/>
    <w:rsid w:val="00950157"/>
    <w:rPr>
      <w:rFonts w:ascii="Tahoma" w:hAnsi="Tahoma" w:cs="Tahoma"/>
      <w:sz w:val="16"/>
      <w:szCs w:val="16"/>
    </w:rPr>
  </w:style>
  <w:style w:type="character" w:customStyle="1" w:styleId="af5">
    <w:name w:val="Текст выноски Знак"/>
    <w:link w:val="af4"/>
    <w:semiHidden/>
    <w:rsid w:val="00950157"/>
    <w:rPr>
      <w:rFonts w:ascii="Tahoma" w:eastAsia="Times New Roman" w:hAnsi="Tahoma" w:cs="Tahoma"/>
      <w:sz w:val="16"/>
      <w:szCs w:val="16"/>
      <w:lang w:eastAsia="ru-RU"/>
    </w:rPr>
  </w:style>
  <w:style w:type="character" w:styleId="af6">
    <w:name w:val="annotation reference"/>
    <w:uiPriority w:val="99"/>
    <w:semiHidden/>
    <w:rsid w:val="00950157"/>
    <w:rPr>
      <w:sz w:val="16"/>
      <w:szCs w:val="16"/>
    </w:rPr>
  </w:style>
  <w:style w:type="paragraph" w:styleId="af7">
    <w:name w:val="annotation text"/>
    <w:basedOn w:val="a"/>
    <w:link w:val="af8"/>
    <w:uiPriority w:val="99"/>
    <w:semiHidden/>
    <w:rsid w:val="00950157"/>
    <w:rPr>
      <w:sz w:val="20"/>
      <w:szCs w:val="20"/>
    </w:rPr>
  </w:style>
  <w:style w:type="character" w:customStyle="1" w:styleId="af8">
    <w:name w:val="Текст примечания Знак"/>
    <w:link w:val="af7"/>
    <w:uiPriority w:val="99"/>
    <w:semiHidden/>
    <w:rsid w:val="00950157"/>
    <w:rPr>
      <w:rFonts w:ascii="Times New Roman" w:eastAsia="Times New Roman" w:hAnsi="Times New Roman" w:cs="Times New Roman"/>
      <w:sz w:val="20"/>
      <w:szCs w:val="20"/>
      <w:lang w:eastAsia="ru-RU"/>
    </w:rPr>
  </w:style>
  <w:style w:type="paragraph" w:styleId="af9">
    <w:name w:val="annotation subject"/>
    <w:basedOn w:val="af7"/>
    <w:next w:val="af7"/>
    <w:link w:val="afa"/>
    <w:semiHidden/>
    <w:rsid w:val="00950157"/>
    <w:rPr>
      <w:b/>
      <w:bCs/>
    </w:rPr>
  </w:style>
  <w:style w:type="character" w:customStyle="1" w:styleId="afa">
    <w:name w:val="Тема примечания Знак"/>
    <w:link w:val="af9"/>
    <w:semiHidden/>
    <w:rsid w:val="00950157"/>
    <w:rPr>
      <w:rFonts w:ascii="Times New Roman" w:eastAsia="Times New Roman" w:hAnsi="Times New Roman" w:cs="Times New Roman"/>
      <w:b/>
      <w:bCs/>
      <w:sz w:val="20"/>
      <w:szCs w:val="20"/>
      <w:lang w:eastAsia="ru-RU"/>
    </w:rPr>
  </w:style>
  <w:style w:type="paragraph" w:customStyle="1" w:styleId="H2">
    <w:name w:val="H2"/>
    <w:basedOn w:val="a"/>
    <w:next w:val="a"/>
    <w:rsid w:val="00950157"/>
    <w:pPr>
      <w:keepNext/>
      <w:autoSpaceDE w:val="0"/>
      <w:autoSpaceDN w:val="0"/>
      <w:adjustRightInd w:val="0"/>
      <w:spacing w:before="100" w:after="100"/>
      <w:outlineLvl w:val="2"/>
    </w:pPr>
    <w:rPr>
      <w:b/>
      <w:bCs/>
      <w:sz w:val="36"/>
      <w:szCs w:val="36"/>
    </w:rPr>
  </w:style>
  <w:style w:type="paragraph" w:customStyle="1" w:styleId="Default">
    <w:name w:val="Default"/>
    <w:rsid w:val="00950157"/>
    <w:pPr>
      <w:autoSpaceDE w:val="0"/>
      <w:autoSpaceDN w:val="0"/>
      <w:adjustRightInd w:val="0"/>
    </w:pPr>
    <w:rPr>
      <w:rFonts w:ascii="Arial" w:hAnsi="Arial" w:cs="Arial"/>
      <w:color w:val="000000"/>
      <w:sz w:val="24"/>
      <w:szCs w:val="24"/>
      <w:lang w:eastAsia="en-US"/>
    </w:rPr>
  </w:style>
  <w:style w:type="paragraph" w:styleId="afb">
    <w:name w:val="List Paragraph"/>
    <w:aliases w:val="маркированный,Elenco Normale"/>
    <w:basedOn w:val="a"/>
    <w:link w:val="afc"/>
    <w:uiPriority w:val="34"/>
    <w:qFormat/>
    <w:rsid w:val="00950157"/>
    <w:pPr>
      <w:ind w:left="708"/>
    </w:pPr>
  </w:style>
  <w:style w:type="paragraph" w:styleId="afd">
    <w:name w:val="Revision"/>
    <w:hidden/>
    <w:uiPriority w:val="99"/>
    <w:semiHidden/>
    <w:rsid w:val="00950157"/>
    <w:rPr>
      <w:rFonts w:ascii="Times New Roman" w:eastAsia="Times New Roman" w:hAnsi="Times New Roman"/>
      <w:sz w:val="24"/>
      <w:szCs w:val="24"/>
    </w:rPr>
  </w:style>
  <w:style w:type="paragraph" w:customStyle="1" w:styleId="1CharChar">
    <w:name w:val="Знак Знак Знак1 Char Char Знак Знак Знак"/>
    <w:basedOn w:val="a"/>
    <w:rsid w:val="00950157"/>
    <w:pPr>
      <w:pageBreakBefore/>
      <w:spacing w:after="160" w:line="360" w:lineRule="auto"/>
    </w:pPr>
    <w:rPr>
      <w:sz w:val="28"/>
      <w:szCs w:val="20"/>
      <w:lang w:val="en-US" w:eastAsia="en-US"/>
    </w:rPr>
  </w:style>
  <w:style w:type="character" w:customStyle="1" w:styleId="s0">
    <w:name w:val="s0"/>
    <w:rsid w:val="00931F23"/>
    <w:rPr>
      <w:rFonts w:ascii="Times New Roman" w:hAnsi="Times New Roman" w:cs="Times New Roman" w:hint="default"/>
      <w:b w:val="0"/>
      <w:bCs w:val="0"/>
      <w:i w:val="0"/>
      <w:iCs w:val="0"/>
      <w:strike w:val="0"/>
      <w:dstrike w:val="0"/>
      <w:color w:val="000000"/>
      <w:sz w:val="28"/>
      <w:szCs w:val="28"/>
      <w:u w:val="none"/>
      <w:effect w:val="none"/>
    </w:rPr>
  </w:style>
  <w:style w:type="paragraph" w:styleId="afe">
    <w:name w:val="Normal (Web)"/>
    <w:basedOn w:val="a"/>
    <w:uiPriority w:val="99"/>
    <w:unhideWhenUsed/>
    <w:qFormat/>
    <w:rsid w:val="00E04F89"/>
    <w:pPr>
      <w:spacing w:before="100" w:beforeAutospacing="1" w:after="100" w:afterAutospacing="1"/>
    </w:pPr>
  </w:style>
  <w:style w:type="character" w:customStyle="1" w:styleId="st1">
    <w:name w:val="st1"/>
    <w:rsid w:val="00E817BB"/>
  </w:style>
  <w:style w:type="paragraph" w:customStyle="1" w:styleId="rvps325538">
    <w:name w:val="rvps3_25538"/>
    <w:basedOn w:val="a"/>
    <w:rsid w:val="00CB64D9"/>
    <w:pPr>
      <w:spacing w:before="100" w:beforeAutospacing="1" w:after="100" w:afterAutospacing="1"/>
    </w:pPr>
  </w:style>
  <w:style w:type="character" w:customStyle="1" w:styleId="rvts225538">
    <w:name w:val="rvts2_25538"/>
    <w:rsid w:val="00CB64D9"/>
  </w:style>
  <w:style w:type="character" w:customStyle="1" w:styleId="rvts525441">
    <w:name w:val="rvts5_25441"/>
    <w:rsid w:val="00744435"/>
  </w:style>
  <w:style w:type="character" w:customStyle="1" w:styleId="s1">
    <w:name w:val="s1"/>
    <w:rsid w:val="00843548"/>
    <w:rPr>
      <w:rFonts w:ascii="Times New Roman" w:hAnsi="Times New Roman" w:cs="Times New Roman"/>
      <w:b/>
      <w:bCs/>
      <w:color w:val="000000"/>
      <w:sz w:val="28"/>
      <w:szCs w:val="28"/>
      <w:u w:val="none"/>
      <w:effect w:val="none"/>
    </w:rPr>
  </w:style>
  <w:style w:type="character" w:customStyle="1" w:styleId="s20">
    <w:name w:val="s20"/>
    <w:rsid w:val="00C21A82"/>
  </w:style>
  <w:style w:type="character" w:styleId="aff">
    <w:name w:val="line number"/>
    <w:uiPriority w:val="99"/>
    <w:semiHidden/>
    <w:unhideWhenUsed/>
    <w:rsid w:val="00F90767"/>
  </w:style>
  <w:style w:type="character" w:customStyle="1" w:styleId="afc">
    <w:name w:val="Абзац списка Знак"/>
    <w:aliases w:val="маркированный Знак,Elenco Normale Знак"/>
    <w:link w:val="afb"/>
    <w:uiPriority w:val="34"/>
    <w:locked/>
    <w:rsid w:val="001129C1"/>
    <w:rPr>
      <w:rFonts w:ascii="Times New Roman" w:eastAsia="Times New Roman" w:hAnsi="Times New Roman"/>
      <w:sz w:val="24"/>
      <w:szCs w:val="24"/>
    </w:rPr>
  </w:style>
  <w:style w:type="paragraph" w:customStyle="1" w:styleId="style3">
    <w:name w:val="style3"/>
    <w:basedOn w:val="a"/>
    <w:rsid w:val="00FB392F"/>
    <w:pPr>
      <w:spacing w:after="270"/>
    </w:pPr>
  </w:style>
  <w:style w:type="paragraph" w:customStyle="1" w:styleId="26">
    <w:name w:val="Обычный2"/>
    <w:rsid w:val="00FB392F"/>
    <w:pPr>
      <w:widowControl w:val="0"/>
      <w:snapToGrid w:val="0"/>
      <w:spacing w:before="60" w:line="319" w:lineRule="auto"/>
      <w:ind w:left="400"/>
      <w:jc w:val="both"/>
    </w:pPr>
    <w:rPr>
      <w:rFonts w:ascii="Times New Roman" w:eastAsia="Times New Roman" w:hAnsi="Times New Roman"/>
      <w:sz w:val="18"/>
    </w:rPr>
  </w:style>
  <w:style w:type="character" w:styleId="aff0">
    <w:name w:val="FollowedHyperlink"/>
    <w:basedOn w:val="a0"/>
    <w:uiPriority w:val="99"/>
    <w:semiHidden/>
    <w:unhideWhenUsed/>
    <w:rsid w:val="00937F34"/>
    <w:rPr>
      <w:color w:val="954F72" w:themeColor="followedHyperlink"/>
      <w:u w:val="single"/>
    </w:rPr>
  </w:style>
  <w:style w:type="paragraph" w:styleId="aff1">
    <w:name w:val="TOC Heading"/>
    <w:basedOn w:val="1"/>
    <w:next w:val="a"/>
    <w:uiPriority w:val="39"/>
    <w:unhideWhenUsed/>
    <w:qFormat/>
    <w:rsid w:val="009E5EA5"/>
    <w:pPr>
      <w:keepLines/>
      <w:tabs>
        <w:tab w:val="clear" w:pos="0"/>
        <w:tab w:val="clear" w:pos="5103"/>
        <w:tab w:val="clear" w:pos="10206"/>
      </w:tabs>
      <w:spacing w:before="240" w:line="259" w:lineRule="auto"/>
      <w:ind w:left="0"/>
      <w:outlineLvl w:val="9"/>
    </w:pPr>
    <w:rPr>
      <w:rFonts w:asciiTheme="majorHAnsi" w:eastAsiaTheme="majorEastAsia" w:hAnsiTheme="majorHAnsi" w:cstheme="majorBidi"/>
      <w:b w:val="0"/>
      <w:color w:val="2E74B5" w:themeColor="accent1" w:themeShade="BF"/>
      <w:sz w:val="32"/>
      <w:szCs w:val="32"/>
    </w:rPr>
  </w:style>
  <w:style w:type="paragraph" w:styleId="11">
    <w:name w:val="toc 1"/>
    <w:basedOn w:val="a"/>
    <w:next w:val="a"/>
    <w:autoRedefine/>
    <w:uiPriority w:val="39"/>
    <w:unhideWhenUsed/>
    <w:rsid w:val="009E5EA5"/>
    <w:pPr>
      <w:spacing w:after="100"/>
    </w:pPr>
  </w:style>
  <w:style w:type="paragraph" w:styleId="27">
    <w:name w:val="toc 2"/>
    <w:basedOn w:val="a"/>
    <w:next w:val="a"/>
    <w:autoRedefine/>
    <w:uiPriority w:val="39"/>
    <w:unhideWhenUsed/>
    <w:rsid w:val="00CF0074"/>
    <w:pPr>
      <w:spacing w:after="100"/>
      <w:ind w:left="240"/>
    </w:pPr>
  </w:style>
  <w:style w:type="paragraph" w:styleId="HTML">
    <w:name w:val="HTML Preformatted"/>
    <w:basedOn w:val="a"/>
    <w:link w:val="HTML0"/>
    <w:uiPriority w:val="99"/>
    <w:semiHidden/>
    <w:unhideWhenUsed/>
    <w:rsid w:val="008E2513"/>
    <w:rPr>
      <w:rFonts w:ascii="Consolas" w:hAnsi="Consolas"/>
      <w:sz w:val="20"/>
      <w:szCs w:val="20"/>
    </w:rPr>
  </w:style>
  <w:style w:type="character" w:customStyle="1" w:styleId="HTML0">
    <w:name w:val="Стандартный HTML Знак"/>
    <w:basedOn w:val="a0"/>
    <w:link w:val="HTML"/>
    <w:uiPriority w:val="99"/>
    <w:semiHidden/>
    <w:rsid w:val="008E2513"/>
    <w:rPr>
      <w:rFonts w:ascii="Consolas" w:eastAsia="Times New Roman" w:hAnsi="Consolas"/>
    </w:rPr>
  </w:style>
  <w:style w:type="paragraph" w:styleId="aff2">
    <w:name w:val="No Spacing"/>
    <w:uiPriority w:val="1"/>
    <w:qFormat/>
    <w:rsid w:val="0033406C"/>
    <w:rPr>
      <w:rFonts w:ascii="Times New Roman" w:eastAsia="Times New Roman" w:hAnsi="Times New Roman"/>
      <w:sz w:val="24"/>
      <w:szCs w:val="24"/>
    </w:rPr>
  </w:style>
  <w:style w:type="paragraph" w:customStyle="1" w:styleId="110">
    <w:name w:val="Заголовок 11"/>
    <w:basedOn w:val="a"/>
    <w:uiPriority w:val="1"/>
    <w:qFormat/>
    <w:rsid w:val="005542A1"/>
    <w:pPr>
      <w:widowControl w:val="0"/>
      <w:outlineLvl w:val="1"/>
    </w:pPr>
    <w:rPr>
      <w:b/>
      <w:bCs/>
      <w:sz w:val="28"/>
      <w:szCs w:val="28"/>
      <w:lang w:val="en-US" w:eastAsia="en-US"/>
    </w:rPr>
  </w:style>
  <w:style w:type="character" w:customStyle="1" w:styleId="ezkurwreuab5ozgtqnkl">
    <w:name w:val="ezkurwreuab5ozgtqnkl"/>
    <w:basedOn w:val="a0"/>
    <w:rsid w:val="00DC7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99433">
      <w:bodyDiv w:val="1"/>
      <w:marLeft w:val="0"/>
      <w:marRight w:val="0"/>
      <w:marTop w:val="0"/>
      <w:marBottom w:val="0"/>
      <w:divBdr>
        <w:top w:val="none" w:sz="0" w:space="0" w:color="auto"/>
        <w:left w:val="none" w:sz="0" w:space="0" w:color="auto"/>
        <w:bottom w:val="none" w:sz="0" w:space="0" w:color="auto"/>
        <w:right w:val="none" w:sz="0" w:space="0" w:color="auto"/>
      </w:divBdr>
      <w:divsChild>
        <w:div w:id="104231634">
          <w:marLeft w:val="0"/>
          <w:marRight w:val="0"/>
          <w:marTop w:val="0"/>
          <w:marBottom w:val="0"/>
          <w:divBdr>
            <w:top w:val="none" w:sz="0" w:space="0" w:color="auto"/>
            <w:left w:val="none" w:sz="0" w:space="0" w:color="auto"/>
            <w:bottom w:val="none" w:sz="0" w:space="0" w:color="auto"/>
            <w:right w:val="none" w:sz="0" w:space="0" w:color="auto"/>
          </w:divBdr>
          <w:divsChild>
            <w:div w:id="1399017078">
              <w:marLeft w:val="0"/>
              <w:marRight w:val="0"/>
              <w:marTop w:val="0"/>
              <w:marBottom w:val="0"/>
              <w:divBdr>
                <w:top w:val="none" w:sz="0" w:space="0" w:color="auto"/>
                <w:left w:val="none" w:sz="0" w:space="0" w:color="auto"/>
                <w:bottom w:val="none" w:sz="0" w:space="0" w:color="auto"/>
                <w:right w:val="none" w:sz="0" w:space="0" w:color="auto"/>
              </w:divBdr>
              <w:divsChild>
                <w:div w:id="463816084">
                  <w:marLeft w:val="0"/>
                  <w:marRight w:val="0"/>
                  <w:marTop w:val="0"/>
                  <w:marBottom w:val="0"/>
                  <w:divBdr>
                    <w:top w:val="none" w:sz="0" w:space="0" w:color="auto"/>
                    <w:left w:val="none" w:sz="0" w:space="0" w:color="auto"/>
                    <w:bottom w:val="none" w:sz="0" w:space="0" w:color="auto"/>
                    <w:right w:val="none" w:sz="0" w:space="0" w:color="auto"/>
                  </w:divBdr>
                  <w:divsChild>
                    <w:div w:id="2124496441">
                      <w:marLeft w:val="0"/>
                      <w:marRight w:val="0"/>
                      <w:marTop w:val="150"/>
                      <w:marBottom w:val="600"/>
                      <w:divBdr>
                        <w:top w:val="none" w:sz="0" w:space="0" w:color="auto"/>
                        <w:left w:val="none" w:sz="0" w:space="0" w:color="auto"/>
                        <w:bottom w:val="none" w:sz="0" w:space="0" w:color="auto"/>
                        <w:right w:val="none" w:sz="0" w:space="0" w:color="auto"/>
                      </w:divBdr>
                      <w:divsChild>
                        <w:div w:id="1892884352">
                          <w:marLeft w:val="0"/>
                          <w:marRight w:val="0"/>
                          <w:marTop w:val="0"/>
                          <w:marBottom w:val="0"/>
                          <w:divBdr>
                            <w:top w:val="none" w:sz="0" w:space="0" w:color="auto"/>
                            <w:left w:val="none" w:sz="0" w:space="0" w:color="auto"/>
                            <w:bottom w:val="none" w:sz="0" w:space="0" w:color="auto"/>
                            <w:right w:val="none" w:sz="0" w:space="0" w:color="auto"/>
                          </w:divBdr>
                          <w:divsChild>
                            <w:div w:id="1415005742">
                              <w:marLeft w:val="0"/>
                              <w:marRight w:val="465"/>
                              <w:marTop w:val="45"/>
                              <w:marBottom w:val="450"/>
                              <w:divBdr>
                                <w:top w:val="none" w:sz="0" w:space="0" w:color="auto"/>
                                <w:left w:val="none" w:sz="0" w:space="0" w:color="auto"/>
                                <w:bottom w:val="none" w:sz="0" w:space="0" w:color="auto"/>
                                <w:right w:val="none" w:sz="0" w:space="0" w:color="auto"/>
                              </w:divBdr>
                              <w:divsChild>
                                <w:div w:id="127011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676047">
              <w:marLeft w:val="0"/>
              <w:marRight w:val="0"/>
              <w:marTop w:val="0"/>
              <w:marBottom w:val="0"/>
              <w:divBdr>
                <w:top w:val="none" w:sz="0" w:space="0" w:color="auto"/>
                <w:left w:val="none" w:sz="0" w:space="0" w:color="auto"/>
                <w:bottom w:val="none" w:sz="0" w:space="0" w:color="auto"/>
                <w:right w:val="none" w:sz="0" w:space="0" w:color="auto"/>
              </w:divBdr>
              <w:divsChild>
                <w:div w:id="47221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85498">
      <w:bodyDiv w:val="1"/>
      <w:marLeft w:val="0"/>
      <w:marRight w:val="0"/>
      <w:marTop w:val="0"/>
      <w:marBottom w:val="0"/>
      <w:divBdr>
        <w:top w:val="none" w:sz="0" w:space="0" w:color="auto"/>
        <w:left w:val="none" w:sz="0" w:space="0" w:color="auto"/>
        <w:bottom w:val="none" w:sz="0" w:space="0" w:color="auto"/>
        <w:right w:val="none" w:sz="0" w:space="0" w:color="auto"/>
      </w:divBdr>
      <w:divsChild>
        <w:div w:id="2048332077">
          <w:marLeft w:val="0"/>
          <w:marRight w:val="0"/>
          <w:marTop w:val="0"/>
          <w:marBottom w:val="0"/>
          <w:divBdr>
            <w:top w:val="none" w:sz="0" w:space="0" w:color="auto"/>
            <w:left w:val="none" w:sz="0" w:space="0" w:color="auto"/>
            <w:bottom w:val="none" w:sz="0" w:space="0" w:color="auto"/>
            <w:right w:val="none" w:sz="0" w:space="0" w:color="auto"/>
          </w:divBdr>
          <w:divsChild>
            <w:div w:id="1469014030">
              <w:marLeft w:val="0"/>
              <w:marRight w:val="0"/>
              <w:marTop w:val="0"/>
              <w:marBottom w:val="0"/>
              <w:divBdr>
                <w:top w:val="none" w:sz="0" w:space="0" w:color="auto"/>
                <w:left w:val="none" w:sz="0" w:space="0" w:color="auto"/>
                <w:bottom w:val="none" w:sz="0" w:space="0" w:color="auto"/>
                <w:right w:val="none" w:sz="0" w:space="0" w:color="auto"/>
              </w:divBdr>
              <w:divsChild>
                <w:div w:id="1539003754">
                  <w:marLeft w:val="0"/>
                  <w:marRight w:val="0"/>
                  <w:marTop w:val="0"/>
                  <w:marBottom w:val="0"/>
                  <w:divBdr>
                    <w:top w:val="none" w:sz="0" w:space="0" w:color="auto"/>
                    <w:left w:val="none" w:sz="0" w:space="0" w:color="auto"/>
                    <w:bottom w:val="none" w:sz="0" w:space="0" w:color="auto"/>
                    <w:right w:val="none" w:sz="0" w:space="0" w:color="auto"/>
                  </w:divBdr>
                  <w:divsChild>
                    <w:div w:id="1848715132">
                      <w:marLeft w:val="0"/>
                      <w:marRight w:val="0"/>
                      <w:marTop w:val="150"/>
                      <w:marBottom w:val="600"/>
                      <w:divBdr>
                        <w:top w:val="none" w:sz="0" w:space="0" w:color="auto"/>
                        <w:left w:val="none" w:sz="0" w:space="0" w:color="auto"/>
                        <w:bottom w:val="none" w:sz="0" w:space="0" w:color="auto"/>
                        <w:right w:val="none" w:sz="0" w:space="0" w:color="auto"/>
                      </w:divBdr>
                      <w:divsChild>
                        <w:div w:id="415328983">
                          <w:marLeft w:val="0"/>
                          <w:marRight w:val="0"/>
                          <w:marTop w:val="0"/>
                          <w:marBottom w:val="0"/>
                          <w:divBdr>
                            <w:top w:val="none" w:sz="0" w:space="0" w:color="auto"/>
                            <w:left w:val="none" w:sz="0" w:space="0" w:color="auto"/>
                            <w:bottom w:val="none" w:sz="0" w:space="0" w:color="auto"/>
                            <w:right w:val="none" w:sz="0" w:space="0" w:color="auto"/>
                          </w:divBdr>
                          <w:divsChild>
                            <w:div w:id="1194727359">
                              <w:marLeft w:val="0"/>
                              <w:marRight w:val="465"/>
                              <w:marTop w:val="105"/>
                              <w:marBottom w:val="600"/>
                              <w:divBdr>
                                <w:top w:val="none" w:sz="0" w:space="0" w:color="auto"/>
                                <w:left w:val="none" w:sz="0" w:space="0" w:color="auto"/>
                                <w:bottom w:val="none" w:sz="0" w:space="0" w:color="auto"/>
                                <w:right w:val="none" w:sz="0" w:space="0" w:color="auto"/>
                              </w:divBdr>
                              <w:divsChild>
                                <w:div w:id="197525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25960">
              <w:marLeft w:val="0"/>
              <w:marRight w:val="0"/>
              <w:marTop w:val="0"/>
              <w:marBottom w:val="0"/>
              <w:divBdr>
                <w:top w:val="none" w:sz="0" w:space="0" w:color="auto"/>
                <w:left w:val="none" w:sz="0" w:space="0" w:color="auto"/>
                <w:bottom w:val="none" w:sz="0" w:space="0" w:color="auto"/>
                <w:right w:val="none" w:sz="0" w:space="0" w:color="auto"/>
              </w:divBdr>
              <w:divsChild>
                <w:div w:id="43085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066325">
      <w:bodyDiv w:val="1"/>
      <w:marLeft w:val="0"/>
      <w:marRight w:val="0"/>
      <w:marTop w:val="0"/>
      <w:marBottom w:val="0"/>
      <w:divBdr>
        <w:top w:val="none" w:sz="0" w:space="0" w:color="auto"/>
        <w:left w:val="none" w:sz="0" w:space="0" w:color="auto"/>
        <w:bottom w:val="none" w:sz="0" w:space="0" w:color="auto"/>
        <w:right w:val="none" w:sz="0" w:space="0" w:color="auto"/>
      </w:divBdr>
      <w:divsChild>
        <w:div w:id="194585930">
          <w:marLeft w:val="0"/>
          <w:marRight w:val="0"/>
          <w:marTop w:val="0"/>
          <w:marBottom w:val="0"/>
          <w:divBdr>
            <w:top w:val="none" w:sz="0" w:space="0" w:color="auto"/>
            <w:left w:val="none" w:sz="0" w:space="0" w:color="auto"/>
            <w:bottom w:val="none" w:sz="0" w:space="0" w:color="auto"/>
            <w:right w:val="none" w:sz="0" w:space="0" w:color="auto"/>
          </w:divBdr>
          <w:divsChild>
            <w:div w:id="313679397">
              <w:marLeft w:val="0"/>
              <w:marRight w:val="0"/>
              <w:marTop w:val="0"/>
              <w:marBottom w:val="0"/>
              <w:divBdr>
                <w:top w:val="none" w:sz="0" w:space="0" w:color="auto"/>
                <w:left w:val="none" w:sz="0" w:space="0" w:color="auto"/>
                <w:bottom w:val="none" w:sz="0" w:space="0" w:color="auto"/>
                <w:right w:val="none" w:sz="0" w:space="0" w:color="auto"/>
              </w:divBdr>
              <w:divsChild>
                <w:div w:id="1679038496">
                  <w:marLeft w:val="0"/>
                  <w:marRight w:val="0"/>
                  <w:marTop w:val="0"/>
                  <w:marBottom w:val="0"/>
                  <w:divBdr>
                    <w:top w:val="none" w:sz="0" w:space="0" w:color="auto"/>
                    <w:left w:val="none" w:sz="0" w:space="0" w:color="auto"/>
                    <w:bottom w:val="none" w:sz="0" w:space="0" w:color="auto"/>
                    <w:right w:val="none" w:sz="0" w:space="0" w:color="auto"/>
                  </w:divBdr>
                  <w:divsChild>
                    <w:div w:id="2111929625">
                      <w:marLeft w:val="0"/>
                      <w:marRight w:val="0"/>
                      <w:marTop w:val="150"/>
                      <w:marBottom w:val="600"/>
                      <w:divBdr>
                        <w:top w:val="none" w:sz="0" w:space="0" w:color="auto"/>
                        <w:left w:val="none" w:sz="0" w:space="0" w:color="auto"/>
                        <w:bottom w:val="none" w:sz="0" w:space="0" w:color="auto"/>
                        <w:right w:val="none" w:sz="0" w:space="0" w:color="auto"/>
                      </w:divBdr>
                      <w:divsChild>
                        <w:div w:id="269046833">
                          <w:marLeft w:val="0"/>
                          <w:marRight w:val="0"/>
                          <w:marTop w:val="0"/>
                          <w:marBottom w:val="0"/>
                          <w:divBdr>
                            <w:top w:val="none" w:sz="0" w:space="0" w:color="auto"/>
                            <w:left w:val="none" w:sz="0" w:space="0" w:color="auto"/>
                            <w:bottom w:val="none" w:sz="0" w:space="0" w:color="auto"/>
                            <w:right w:val="none" w:sz="0" w:space="0" w:color="auto"/>
                          </w:divBdr>
                          <w:divsChild>
                            <w:div w:id="2132361634">
                              <w:marLeft w:val="0"/>
                              <w:marRight w:val="465"/>
                              <w:marTop w:val="105"/>
                              <w:marBottom w:val="600"/>
                              <w:divBdr>
                                <w:top w:val="none" w:sz="0" w:space="0" w:color="auto"/>
                                <w:left w:val="none" w:sz="0" w:space="0" w:color="auto"/>
                                <w:bottom w:val="none" w:sz="0" w:space="0" w:color="auto"/>
                                <w:right w:val="none" w:sz="0" w:space="0" w:color="auto"/>
                              </w:divBdr>
                              <w:divsChild>
                                <w:div w:id="15514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77282">
              <w:marLeft w:val="0"/>
              <w:marRight w:val="0"/>
              <w:marTop w:val="0"/>
              <w:marBottom w:val="0"/>
              <w:divBdr>
                <w:top w:val="none" w:sz="0" w:space="0" w:color="auto"/>
                <w:left w:val="none" w:sz="0" w:space="0" w:color="auto"/>
                <w:bottom w:val="none" w:sz="0" w:space="0" w:color="auto"/>
                <w:right w:val="none" w:sz="0" w:space="0" w:color="auto"/>
              </w:divBdr>
              <w:divsChild>
                <w:div w:id="115861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559173">
      <w:bodyDiv w:val="1"/>
      <w:marLeft w:val="0"/>
      <w:marRight w:val="0"/>
      <w:marTop w:val="0"/>
      <w:marBottom w:val="0"/>
      <w:divBdr>
        <w:top w:val="none" w:sz="0" w:space="0" w:color="auto"/>
        <w:left w:val="none" w:sz="0" w:space="0" w:color="auto"/>
        <w:bottom w:val="none" w:sz="0" w:space="0" w:color="auto"/>
        <w:right w:val="none" w:sz="0" w:space="0" w:color="auto"/>
      </w:divBdr>
      <w:divsChild>
        <w:div w:id="124088158">
          <w:marLeft w:val="0"/>
          <w:marRight w:val="0"/>
          <w:marTop w:val="0"/>
          <w:marBottom w:val="0"/>
          <w:divBdr>
            <w:top w:val="none" w:sz="0" w:space="0" w:color="auto"/>
            <w:left w:val="none" w:sz="0" w:space="0" w:color="auto"/>
            <w:bottom w:val="none" w:sz="0" w:space="0" w:color="auto"/>
            <w:right w:val="none" w:sz="0" w:space="0" w:color="auto"/>
          </w:divBdr>
          <w:divsChild>
            <w:div w:id="232929565">
              <w:marLeft w:val="0"/>
              <w:marRight w:val="0"/>
              <w:marTop w:val="0"/>
              <w:marBottom w:val="0"/>
              <w:divBdr>
                <w:top w:val="none" w:sz="0" w:space="0" w:color="auto"/>
                <w:left w:val="none" w:sz="0" w:space="0" w:color="auto"/>
                <w:bottom w:val="none" w:sz="0" w:space="0" w:color="auto"/>
                <w:right w:val="none" w:sz="0" w:space="0" w:color="auto"/>
              </w:divBdr>
              <w:divsChild>
                <w:div w:id="1946617253">
                  <w:marLeft w:val="0"/>
                  <w:marRight w:val="0"/>
                  <w:marTop w:val="0"/>
                  <w:marBottom w:val="0"/>
                  <w:divBdr>
                    <w:top w:val="none" w:sz="0" w:space="0" w:color="auto"/>
                    <w:left w:val="none" w:sz="0" w:space="0" w:color="auto"/>
                    <w:bottom w:val="none" w:sz="0" w:space="0" w:color="auto"/>
                    <w:right w:val="none" w:sz="0" w:space="0" w:color="auto"/>
                  </w:divBdr>
                  <w:divsChild>
                    <w:div w:id="630747490">
                      <w:marLeft w:val="0"/>
                      <w:marRight w:val="0"/>
                      <w:marTop w:val="150"/>
                      <w:marBottom w:val="600"/>
                      <w:divBdr>
                        <w:top w:val="none" w:sz="0" w:space="0" w:color="auto"/>
                        <w:left w:val="none" w:sz="0" w:space="0" w:color="auto"/>
                        <w:bottom w:val="none" w:sz="0" w:space="0" w:color="auto"/>
                        <w:right w:val="none" w:sz="0" w:space="0" w:color="auto"/>
                      </w:divBdr>
                      <w:divsChild>
                        <w:div w:id="1417166436">
                          <w:marLeft w:val="0"/>
                          <w:marRight w:val="0"/>
                          <w:marTop w:val="0"/>
                          <w:marBottom w:val="0"/>
                          <w:divBdr>
                            <w:top w:val="none" w:sz="0" w:space="0" w:color="auto"/>
                            <w:left w:val="none" w:sz="0" w:space="0" w:color="auto"/>
                            <w:bottom w:val="none" w:sz="0" w:space="0" w:color="auto"/>
                            <w:right w:val="none" w:sz="0" w:space="0" w:color="auto"/>
                          </w:divBdr>
                          <w:divsChild>
                            <w:div w:id="174929622">
                              <w:marLeft w:val="0"/>
                              <w:marRight w:val="465"/>
                              <w:marTop w:val="105"/>
                              <w:marBottom w:val="600"/>
                              <w:divBdr>
                                <w:top w:val="none" w:sz="0" w:space="0" w:color="auto"/>
                                <w:left w:val="none" w:sz="0" w:space="0" w:color="auto"/>
                                <w:bottom w:val="none" w:sz="0" w:space="0" w:color="auto"/>
                                <w:right w:val="none" w:sz="0" w:space="0" w:color="auto"/>
                              </w:divBdr>
                              <w:divsChild>
                                <w:div w:id="164358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547289">
              <w:marLeft w:val="0"/>
              <w:marRight w:val="0"/>
              <w:marTop w:val="0"/>
              <w:marBottom w:val="0"/>
              <w:divBdr>
                <w:top w:val="none" w:sz="0" w:space="0" w:color="auto"/>
                <w:left w:val="none" w:sz="0" w:space="0" w:color="auto"/>
                <w:bottom w:val="none" w:sz="0" w:space="0" w:color="auto"/>
                <w:right w:val="none" w:sz="0" w:space="0" w:color="auto"/>
              </w:divBdr>
              <w:divsChild>
                <w:div w:id="77275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06844">
      <w:bodyDiv w:val="1"/>
      <w:marLeft w:val="0"/>
      <w:marRight w:val="0"/>
      <w:marTop w:val="0"/>
      <w:marBottom w:val="0"/>
      <w:divBdr>
        <w:top w:val="none" w:sz="0" w:space="0" w:color="auto"/>
        <w:left w:val="none" w:sz="0" w:space="0" w:color="auto"/>
        <w:bottom w:val="none" w:sz="0" w:space="0" w:color="auto"/>
        <w:right w:val="none" w:sz="0" w:space="0" w:color="auto"/>
      </w:divBdr>
      <w:divsChild>
        <w:div w:id="138426105">
          <w:marLeft w:val="0"/>
          <w:marRight w:val="0"/>
          <w:marTop w:val="0"/>
          <w:marBottom w:val="0"/>
          <w:divBdr>
            <w:top w:val="none" w:sz="0" w:space="0" w:color="auto"/>
            <w:left w:val="none" w:sz="0" w:space="0" w:color="auto"/>
            <w:bottom w:val="none" w:sz="0" w:space="0" w:color="auto"/>
            <w:right w:val="none" w:sz="0" w:space="0" w:color="auto"/>
          </w:divBdr>
          <w:divsChild>
            <w:div w:id="641539840">
              <w:marLeft w:val="0"/>
              <w:marRight w:val="0"/>
              <w:marTop w:val="0"/>
              <w:marBottom w:val="0"/>
              <w:divBdr>
                <w:top w:val="none" w:sz="0" w:space="0" w:color="auto"/>
                <w:left w:val="none" w:sz="0" w:space="0" w:color="auto"/>
                <w:bottom w:val="none" w:sz="0" w:space="0" w:color="auto"/>
                <w:right w:val="none" w:sz="0" w:space="0" w:color="auto"/>
              </w:divBdr>
              <w:divsChild>
                <w:div w:id="1664695835">
                  <w:marLeft w:val="0"/>
                  <w:marRight w:val="0"/>
                  <w:marTop w:val="0"/>
                  <w:marBottom w:val="0"/>
                  <w:divBdr>
                    <w:top w:val="none" w:sz="0" w:space="0" w:color="auto"/>
                    <w:left w:val="none" w:sz="0" w:space="0" w:color="auto"/>
                    <w:bottom w:val="none" w:sz="0" w:space="0" w:color="auto"/>
                    <w:right w:val="none" w:sz="0" w:space="0" w:color="auto"/>
                  </w:divBdr>
                  <w:divsChild>
                    <w:div w:id="1441027387">
                      <w:marLeft w:val="0"/>
                      <w:marRight w:val="0"/>
                      <w:marTop w:val="150"/>
                      <w:marBottom w:val="600"/>
                      <w:divBdr>
                        <w:top w:val="none" w:sz="0" w:space="0" w:color="auto"/>
                        <w:left w:val="none" w:sz="0" w:space="0" w:color="auto"/>
                        <w:bottom w:val="none" w:sz="0" w:space="0" w:color="auto"/>
                        <w:right w:val="none" w:sz="0" w:space="0" w:color="auto"/>
                      </w:divBdr>
                      <w:divsChild>
                        <w:div w:id="868377109">
                          <w:marLeft w:val="0"/>
                          <w:marRight w:val="0"/>
                          <w:marTop w:val="0"/>
                          <w:marBottom w:val="0"/>
                          <w:divBdr>
                            <w:top w:val="none" w:sz="0" w:space="0" w:color="auto"/>
                            <w:left w:val="none" w:sz="0" w:space="0" w:color="auto"/>
                            <w:bottom w:val="none" w:sz="0" w:space="0" w:color="auto"/>
                            <w:right w:val="none" w:sz="0" w:space="0" w:color="auto"/>
                          </w:divBdr>
                          <w:divsChild>
                            <w:div w:id="18552161">
                              <w:marLeft w:val="0"/>
                              <w:marRight w:val="465"/>
                              <w:marTop w:val="105"/>
                              <w:marBottom w:val="600"/>
                              <w:divBdr>
                                <w:top w:val="none" w:sz="0" w:space="0" w:color="auto"/>
                                <w:left w:val="none" w:sz="0" w:space="0" w:color="auto"/>
                                <w:bottom w:val="none" w:sz="0" w:space="0" w:color="auto"/>
                                <w:right w:val="none" w:sz="0" w:space="0" w:color="auto"/>
                              </w:divBdr>
                              <w:divsChild>
                                <w:div w:id="150451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416242">
              <w:marLeft w:val="0"/>
              <w:marRight w:val="0"/>
              <w:marTop w:val="0"/>
              <w:marBottom w:val="0"/>
              <w:divBdr>
                <w:top w:val="none" w:sz="0" w:space="0" w:color="auto"/>
                <w:left w:val="none" w:sz="0" w:space="0" w:color="auto"/>
                <w:bottom w:val="none" w:sz="0" w:space="0" w:color="auto"/>
                <w:right w:val="none" w:sz="0" w:space="0" w:color="auto"/>
              </w:divBdr>
              <w:divsChild>
                <w:div w:id="14971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60972">
      <w:bodyDiv w:val="1"/>
      <w:marLeft w:val="0"/>
      <w:marRight w:val="0"/>
      <w:marTop w:val="0"/>
      <w:marBottom w:val="0"/>
      <w:divBdr>
        <w:top w:val="none" w:sz="0" w:space="0" w:color="auto"/>
        <w:left w:val="none" w:sz="0" w:space="0" w:color="auto"/>
        <w:bottom w:val="none" w:sz="0" w:space="0" w:color="auto"/>
        <w:right w:val="none" w:sz="0" w:space="0" w:color="auto"/>
      </w:divBdr>
      <w:divsChild>
        <w:div w:id="219367079">
          <w:marLeft w:val="0"/>
          <w:marRight w:val="0"/>
          <w:marTop w:val="0"/>
          <w:marBottom w:val="0"/>
          <w:divBdr>
            <w:top w:val="none" w:sz="0" w:space="0" w:color="auto"/>
            <w:left w:val="none" w:sz="0" w:space="0" w:color="auto"/>
            <w:bottom w:val="none" w:sz="0" w:space="0" w:color="auto"/>
            <w:right w:val="none" w:sz="0" w:space="0" w:color="auto"/>
          </w:divBdr>
          <w:divsChild>
            <w:div w:id="1557545770">
              <w:marLeft w:val="0"/>
              <w:marRight w:val="0"/>
              <w:marTop w:val="0"/>
              <w:marBottom w:val="0"/>
              <w:divBdr>
                <w:top w:val="none" w:sz="0" w:space="0" w:color="auto"/>
                <w:left w:val="none" w:sz="0" w:space="0" w:color="auto"/>
                <w:bottom w:val="none" w:sz="0" w:space="0" w:color="auto"/>
                <w:right w:val="none" w:sz="0" w:space="0" w:color="auto"/>
              </w:divBdr>
              <w:divsChild>
                <w:div w:id="538862114">
                  <w:marLeft w:val="0"/>
                  <w:marRight w:val="0"/>
                  <w:marTop w:val="0"/>
                  <w:marBottom w:val="0"/>
                  <w:divBdr>
                    <w:top w:val="none" w:sz="0" w:space="0" w:color="auto"/>
                    <w:left w:val="none" w:sz="0" w:space="0" w:color="auto"/>
                    <w:bottom w:val="none" w:sz="0" w:space="0" w:color="auto"/>
                    <w:right w:val="none" w:sz="0" w:space="0" w:color="auto"/>
                  </w:divBdr>
                  <w:divsChild>
                    <w:div w:id="1527013287">
                      <w:marLeft w:val="0"/>
                      <w:marRight w:val="0"/>
                      <w:marTop w:val="150"/>
                      <w:marBottom w:val="600"/>
                      <w:divBdr>
                        <w:top w:val="none" w:sz="0" w:space="0" w:color="auto"/>
                        <w:left w:val="none" w:sz="0" w:space="0" w:color="auto"/>
                        <w:bottom w:val="none" w:sz="0" w:space="0" w:color="auto"/>
                        <w:right w:val="none" w:sz="0" w:space="0" w:color="auto"/>
                      </w:divBdr>
                      <w:divsChild>
                        <w:div w:id="894589454">
                          <w:marLeft w:val="0"/>
                          <w:marRight w:val="0"/>
                          <w:marTop w:val="0"/>
                          <w:marBottom w:val="0"/>
                          <w:divBdr>
                            <w:top w:val="none" w:sz="0" w:space="0" w:color="auto"/>
                            <w:left w:val="none" w:sz="0" w:space="0" w:color="auto"/>
                            <w:bottom w:val="none" w:sz="0" w:space="0" w:color="auto"/>
                            <w:right w:val="none" w:sz="0" w:space="0" w:color="auto"/>
                          </w:divBdr>
                          <w:divsChild>
                            <w:div w:id="113327763">
                              <w:marLeft w:val="0"/>
                              <w:marRight w:val="465"/>
                              <w:marTop w:val="105"/>
                              <w:marBottom w:val="600"/>
                              <w:divBdr>
                                <w:top w:val="none" w:sz="0" w:space="0" w:color="auto"/>
                                <w:left w:val="none" w:sz="0" w:space="0" w:color="auto"/>
                                <w:bottom w:val="none" w:sz="0" w:space="0" w:color="auto"/>
                                <w:right w:val="none" w:sz="0" w:space="0" w:color="auto"/>
                              </w:divBdr>
                              <w:divsChild>
                                <w:div w:id="88756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910925">
              <w:marLeft w:val="0"/>
              <w:marRight w:val="0"/>
              <w:marTop w:val="0"/>
              <w:marBottom w:val="0"/>
              <w:divBdr>
                <w:top w:val="none" w:sz="0" w:space="0" w:color="auto"/>
                <w:left w:val="none" w:sz="0" w:space="0" w:color="auto"/>
                <w:bottom w:val="none" w:sz="0" w:space="0" w:color="auto"/>
                <w:right w:val="none" w:sz="0" w:space="0" w:color="auto"/>
              </w:divBdr>
              <w:divsChild>
                <w:div w:id="130142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641195">
      <w:bodyDiv w:val="1"/>
      <w:marLeft w:val="0"/>
      <w:marRight w:val="0"/>
      <w:marTop w:val="0"/>
      <w:marBottom w:val="0"/>
      <w:divBdr>
        <w:top w:val="none" w:sz="0" w:space="0" w:color="auto"/>
        <w:left w:val="none" w:sz="0" w:space="0" w:color="auto"/>
        <w:bottom w:val="none" w:sz="0" w:space="0" w:color="auto"/>
        <w:right w:val="none" w:sz="0" w:space="0" w:color="auto"/>
      </w:divBdr>
      <w:divsChild>
        <w:div w:id="1342852245">
          <w:marLeft w:val="0"/>
          <w:marRight w:val="0"/>
          <w:marTop w:val="0"/>
          <w:marBottom w:val="0"/>
          <w:divBdr>
            <w:top w:val="none" w:sz="0" w:space="0" w:color="auto"/>
            <w:left w:val="none" w:sz="0" w:space="0" w:color="auto"/>
            <w:bottom w:val="none" w:sz="0" w:space="0" w:color="auto"/>
            <w:right w:val="none" w:sz="0" w:space="0" w:color="auto"/>
          </w:divBdr>
          <w:divsChild>
            <w:div w:id="760180029">
              <w:marLeft w:val="0"/>
              <w:marRight w:val="0"/>
              <w:marTop w:val="0"/>
              <w:marBottom w:val="0"/>
              <w:divBdr>
                <w:top w:val="none" w:sz="0" w:space="0" w:color="auto"/>
                <w:left w:val="none" w:sz="0" w:space="0" w:color="auto"/>
                <w:bottom w:val="none" w:sz="0" w:space="0" w:color="auto"/>
                <w:right w:val="none" w:sz="0" w:space="0" w:color="auto"/>
              </w:divBdr>
              <w:divsChild>
                <w:div w:id="1302341896">
                  <w:marLeft w:val="0"/>
                  <w:marRight w:val="0"/>
                  <w:marTop w:val="0"/>
                  <w:marBottom w:val="0"/>
                  <w:divBdr>
                    <w:top w:val="none" w:sz="0" w:space="0" w:color="auto"/>
                    <w:left w:val="none" w:sz="0" w:space="0" w:color="auto"/>
                    <w:bottom w:val="none" w:sz="0" w:space="0" w:color="auto"/>
                    <w:right w:val="none" w:sz="0" w:space="0" w:color="auto"/>
                  </w:divBdr>
                  <w:divsChild>
                    <w:div w:id="159589541">
                      <w:marLeft w:val="0"/>
                      <w:marRight w:val="0"/>
                      <w:marTop w:val="150"/>
                      <w:marBottom w:val="600"/>
                      <w:divBdr>
                        <w:top w:val="none" w:sz="0" w:space="0" w:color="auto"/>
                        <w:left w:val="none" w:sz="0" w:space="0" w:color="auto"/>
                        <w:bottom w:val="none" w:sz="0" w:space="0" w:color="auto"/>
                        <w:right w:val="none" w:sz="0" w:space="0" w:color="auto"/>
                      </w:divBdr>
                      <w:divsChild>
                        <w:div w:id="252131479">
                          <w:marLeft w:val="0"/>
                          <w:marRight w:val="0"/>
                          <w:marTop w:val="0"/>
                          <w:marBottom w:val="0"/>
                          <w:divBdr>
                            <w:top w:val="none" w:sz="0" w:space="0" w:color="auto"/>
                            <w:left w:val="none" w:sz="0" w:space="0" w:color="auto"/>
                            <w:bottom w:val="none" w:sz="0" w:space="0" w:color="auto"/>
                            <w:right w:val="none" w:sz="0" w:space="0" w:color="auto"/>
                          </w:divBdr>
                          <w:divsChild>
                            <w:div w:id="603925861">
                              <w:marLeft w:val="0"/>
                              <w:marRight w:val="465"/>
                              <w:marTop w:val="105"/>
                              <w:marBottom w:val="600"/>
                              <w:divBdr>
                                <w:top w:val="none" w:sz="0" w:space="0" w:color="auto"/>
                                <w:left w:val="none" w:sz="0" w:space="0" w:color="auto"/>
                                <w:bottom w:val="none" w:sz="0" w:space="0" w:color="auto"/>
                                <w:right w:val="none" w:sz="0" w:space="0" w:color="auto"/>
                              </w:divBdr>
                              <w:divsChild>
                                <w:div w:id="137202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828293">
              <w:marLeft w:val="0"/>
              <w:marRight w:val="0"/>
              <w:marTop w:val="0"/>
              <w:marBottom w:val="0"/>
              <w:divBdr>
                <w:top w:val="none" w:sz="0" w:space="0" w:color="auto"/>
                <w:left w:val="none" w:sz="0" w:space="0" w:color="auto"/>
                <w:bottom w:val="none" w:sz="0" w:space="0" w:color="auto"/>
                <w:right w:val="none" w:sz="0" w:space="0" w:color="auto"/>
              </w:divBdr>
              <w:divsChild>
                <w:div w:id="194669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729451">
      <w:bodyDiv w:val="1"/>
      <w:marLeft w:val="0"/>
      <w:marRight w:val="0"/>
      <w:marTop w:val="0"/>
      <w:marBottom w:val="0"/>
      <w:divBdr>
        <w:top w:val="none" w:sz="0" w:space="0" w:color="auto"/>
        <w:left w:val="none" w:sz="0" w:space="0" w:color="auto"/>
        <w:bottom w:val="none" w:sz="0" w:space="0" w:color="auto"/>
        <w:right w:val="none" w:sz="0" w:space="0" w:color="auto"/>
      </w:divBdr>
    </w:div>
    <w:div w:id="631599995">
      <w:bodyDiv w:val="1"/>
      <w:marLeft w:val="0"/>
      <w:marRight w:val="0"/>
      <w:marTop w:val="0"/>
      <w:marBottom w:val="0"/>
      <w:divBdr>
        <w:top w:val="none" w:sz="0" w:space="0" w:color="auto"/>
        <w:left w:val="none" w:sz="0" w:space="0" w:color="auto"/>
        <w:bottom w:val="none" w:sz="0" w:space="0" w:color="auto"/>
        <w:right w:val="none" w:sz="0" w:space="0" w:color="auto"/>
      </w:divBdr>
      <w:divsChild>
        <w:div w:id="1472363066">
          <w:marLeft w:val="0"/>
          <w:marRight w:val="0"/>
          <w:marTop w:val="0"/>
          <w:marBottom w:val="0"/>
          <w:divBdr>
            <w:top w:val="none" w:sz="0" w:space="0" w:color="auto"/>
            <w:left w:val="none" w:sz="0" w:space="0" w:color="auto"/>
            <w:bottom w:val="none" w:sz="0" w:space="0" w:color="auto"/>
            <w:right w:val="none" w:sz="0" w:space="0" w:color="auto"/>
          </w:divBdr>
          <w:divsChild>
            <w:div w:id="1428117638">
              <w:marLeft w:val="0"/>
              <w:marRight w:val="0"/>
              <w:marTop w:val="0"/>
              <w:marBottom w:val="0"/>
              <w:divBdr>
                <w:top w:val="none" w:sz="0" w:space="0" w:color="auto"/>
                <w:left w:val="none" w:sz="0" w:space="0" w:color="auto"/>
                <w:bottom w:val="none" w:sz="0" w:space="0" w:color="auto"/>
                <w:right w:val="none" w:sz="0" w:space="0" w:color="auto"/>
              </w:divBdr>
              <w:divsChild>
                <w:div w:id="319702447">
                  <w:marLeft w:val="0"/>
                  <w:marRight w:val="0"/>
                  <w:marTop w:val="0"/>
                  <w:marBottom w:val="0"/>
                  <w:divBdr>
                    <w:top w:val="none" w:sz="0" w:space="0" w:color="auto"/>
                    <w:left w:val="none" w:sz="0" w:space="0" w:color="auto"/>
                    <w:bottom w:val="none" w:sz="0" w:space="0" w:color="auto"/>
                    <w:right w:val="none" w:sz="0" w:space="0" w:color="auto"/>
                  </w:divBdr>
                  <w:divsChild>
                    <w:div w:id="915360624">
                      <w:marLeft w:val="0"/>
                      <w:marRight w:val="0"/>
                      <w:marTop w:val="150"/>
                      <w:marBottom w:val="600"/>
                      <w:divBdr>
                        <w:top w:val="none" w:sz="0" w:space="0" w:color="auto"/>
                        <w:left w:val="none" w:sz="0" w:space="0" w:color="auto"/>
                        <w:bottom w:val="none" w:sz="0" w:space="0" w:color="auto"/>
                        <w:right w:val="none" w:sz="0" w:space="0" w:color="auto"/>
                      </w:divBdr>
                      <w:divsChild>
                        <w:div w:id="816066308">
                          <w:marLeft w:val="0"/>
                          <w:marRight w:val="0"/>
                          <w:marTop w:val="0"/>
                          <w:marBottom w:val="0"/>
                          <w:divBdr>
                            <w:top w:val="none" w:sz="0" w:space="0" w:color="auto"/>
                            <w:left w:val="none" w:sz="0" w:space="0" w:color="auto"/>
                            <w:bottom w:val="none" w:sz="0" w:space="0" w:color="auto"/>
                            <w:right w:val="none" w:sz="0" w:space="0" w:color="auto"/>
                          </w:divBdr>
                          <w:divsChild>
                            <w:div w:id="681053753">
                              <w:marLeft w:val="0"/>
                              <w:marRight w:val="465"/>
                              <w:marTop w:val="105"/>
                              <w:marBottom w:val="600"/>
                              <w:divBdr>
                                <w:top w:val="none" w:sz="0" w:space="0" w:color="auto"/>
                                <w:left w:val="none" w:sz="0" w:space="0" w:color="auto"/>
                                <w:bottom w:val="none" w:sz="0" w:space="0" w:color="auto"/>
                                <w:right w:val="none" w:sz="0" w:space="0" w:color="auto"/>
                              </w:divBdr>
                              <w:divsChild>
                                <w:div w:id="29872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191740">
              <w:marLeft w:val="0"/>
              <w:marRight w:val="0"/>
              <w:marTop w:val="0"/>
              <w:marBottom w:val="0"/>
              <w:divBdr>
                <w:top w:val="none" w:sz="0" w:space="0" w:color="auto"/>
                <w:left w:val="none" w:sz="0" w:space="0" w:color="auto"/>
                <w:bottom w:val="none" w:sz="0" w:space="0" w:color="auto"/>
                <w:right w:val="none" w:sz="0" w:space="0" w:color="auto"/>
              </w:divBdr>
              <w:divsChild>
                <w:div w:id="8011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539869">
      <w:bodyDiv w:val="1"/>
      <w:marLeft w:val="0"/>
      <w:marRight w:val="0"/>
      <w:marTop w:val="0"/>
      <w:marBottom w:val="0"/>
      <w:divBdr>
        <w:top w:val="none" w:sz="0" w:space="0" w:color="auto"/>
        <w:left w:val="none" w:sz="0" w:space="0" w:color="auto"/>
        <w:bottom w:val="none" w:sz="0" w:space="0" w:color="auto"/>
        <w:right w:val="none" w:sz="0" w:space="0" w:color="auto"/>
      </w:divBdr>
      <w:divsChild>
        <w:div w:id="1289507099">
          <w:marLeft w:val="0"/>
          <w:marRight w:val="0"/>
          <w:marTop w:val="0"/>
          <w:marBottom w:val="0"/>
          <w:divBdr>
            <w:top w:val="none" w:sz="0" w:space="0" w:color="auto"/>
            <w:left w:val="none" w:sz="0" w:space="0" w:color="auto"/>
            <w:bottom w:val="none" w:sz="0" w:space="0" w:color="auto"/>
            <w:right w:val="none" w:sz="0" w:space="0" w:color="auto"/>
          </w:divBdr>
          <w:divsChild>
            <w:div w:id="1474911954">
              <w:marLeft w:val="0"/>
              <w:marRight w:val="0"/>
              <w:marTop w:val="0"/>
              <w:marBottom w:val="0"/>
              <w:divBdr>
                <w:top w:val="none" w:sz="0" w:space="0" w:color="auto"/>
                <w:left w:val="none" w:sz="0" w:space="0" w:color="auto"/>
                <w:bottom w:val="none" w:sz="0" w:space="0" w:color="auto"/>
                <w:right w:val="none" w:sz="0" w:space="0" w:color="auto"/>
              </w:divBdr>
              <w:divsChild>
                <w:div w:id="214124057">
                  <w:marLeft w:val="0"/>
                  <w:marRight w:val="0"/>
                  <w:marTop w:val="0"/>
                  <w:marBottom w:val="0"/>
                  <w:divBdr>
                    <w:top w:val="none" w:sz="0" w:space="0" w:color="auto"/>
                    <w:left w:val="none" w:sz="0" w:space="0" w:color="auto"/>
                    <w:bottom w:val="none" w:sz="0" w:space="0" w:color="auto"/>
                    <w:right w:val="none" w:sz="0" w:space="0" w:color="auto"/>
                  </w:divBdr>
                  <w:divsChild>
                    <w:div w:id="1262646400">
                      <w:marLeft w:val="0"/>
                      <w:marRight w:val="0"/>
                      <w:marTop w:val="150"/>
                      <w:marBottom w:val="600"/>
                      <w:divBdr>
                        <w:top w:val="none" w:sz="0" w:space="0" w:color="auto"/>
                        <w:left w:val="none" w:sz="0" w:space="0" w:color="auto"/>
                        <w:bottom w:val="none" w:sz="0" w:space="0" w:color="auto"/>
                        <w:right w:val="none" w:sz="0" w:space="0" w:color="auto"/>
                      </w:divBdr>
                      <w:divsChild>
                        <w:div w:id="674108856">
                          <w:marLeft w:val="0"/>
                          <w:marRight w:val="0"/>
                          <w:marTop w:val="0"/>
                          <w:marBottom w:val="0"/>
                          <w:divBdr>
                            <w:top w:val="none" w:sz="0" w:space="0" w:color="auto"/>
                            <w:left w:val="none" w:sz="0" w:space="0" w:color="auto"/>
                            <w:bottom w:val="none" w:sz="0" w:space="0" w:color="auto"/>
                            <w:right w:val="none" w:sz="0" w:space="0" w:color="auto"/>
                          </w:divBdr>
                          <w:divsChild>
                            <w:div w:id="550267052">
                              <w:marLeft w:val="0"/>
                              <w:marRight w:val="465"/>
                              <w:marTop w:val="45"/>
                              <w:marBottom w:val="450"/>
                              <w:divBdr>
                                <w:top w:val="none" w:sz="0" w:space="0" w:color="auto"/>
                                <w:left w:val="none" w:sz="0" w:space="0" w:color="auto"/>
                                <w:bottom w:val="none" w:sz="0" w:space="0" w:color="auto"/>
                                <w:right w:val="none" w:sz="0" w:space="0" w:color="auto"/>
                              </w:divBdr>
                              <w:divsChild>
                                <w:div w:id="82451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730382">
              <w:marLeft w:val="0"/>
              <w:marRight w:val="0"/>
              <w:marTop w:val="0"/>
              <w:marBottom w:val="0"/>
              <w:divBdr>
                <w:top w:val="none" w:sz="0" w:space="0" w:color="auto"/>
                <w:left w:val="none" w:sz="0" w:space="0" w:color="auto"/>
                <w:bottom w:val="none" w:sz="0" w:space="0" w:color="auto"/>
                <w:right w:val="none" w:sz="0" w:space="0" w:color="auto"/>
              </w:divBdr>
              <w:divsChild>
                <w:div w:id="10570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80436">
      <w:bodyDiv w:val="1"/>
      <w:marLeft w:val="0"/>
      <w:marRight w:val="0"/>
      <w:marTop w:val="0"/>
      <w:marBottom w:val="0"/>
      <w:divBdr>
        <w:top w:val="none" w:sz="0" w:space="0" w:color="auto"/>
        <w:left w:val="none" w:sz="0" w:space="0" w:color="auto"/>
        <w:bottom w:val="none" w:sz="0" w:space="0" w:color="auto"/>
        <w:right w:val="none" w:sz="0" w:space="0" w:color="auto"/>
      </w:divBdr>
      <w:divsChild>
        <w:div w:id="1693921938">
          <w:marLeft w:val="0"/>
          <w:marRight w:val="0"/>
          <w:marTop w:val="0"/>
          <w:marBottom w:val="0"/>
          <w:divBdr>
            <w:top w:val="none" w:sz="0" w:space="0" w:color="auto"/>
            <w:left w:val="none" w:sz="0" w:space="0" w:color="auto"/>
            <w:bottom w:val="none" w:sz="0" w:space="0" w:color="auto"/>
            <w:right w:val="none" w:sz="0" w:space="0" w:color="auto"/>
          </w:divBdr>
          <w:divsChild>
            <w:div w:id="641539352">
              <w:marLeft w:val="0"/>
              <w:marRight w:val="0"/>
              <w:marTop w:val="0"/>
              <w:marBottom w:val="0"/>
              <w:divBdr>
                <w:top w:val="none" w:sz="0" w:space="0" w:color="auto"/>
                <w:left w:val="none" w:sz="0" w:space="0" w:color="auto"/>
                <w:bottom w:val="none" w:sz="0" w:space="0" w:color="auto"/>
                <w:right w:val="none" w:sz="0" w:space="0" w:color="auto"/>
              </w:divBdr>
              <w:divsChild>
                <w:div w:id="1719163561">
                  <w:marLeft w:val="0"/>
                  <w:marRight w:val="0"/>
                  <w:marTop w:val="0"/>
                  <w:marBottom w:val="0"/>
                  <w:divBdr>
                    <w:top w:val="none" w:sz="0" w:space="0" w:color="auto"/>
                    <w:left w:val="none" w:sz="0" w:space="0" w:color="auto"/>
                    <w:bottom w:val="none" w:sz="0" w:space="0" w:color="auto"/>
                    <w:right w:val="none" w:sz="0" w:space="0" w:color="auto"/>
                  </w:divBdr>
                  <w:divsChild>
                    <w:div w:id="296957621">
                      <w:marLeft w:val="0"/>
                      <w:marRight w:val="0"/>
                      <w:marTop w:val="150"/>
                      <w:marBottom w:val="600"/>
                      <w:divBdr>
                        <w:top w:val="none" w:sz="0" w:space="0" w:color="auto"/>
                        <w:left w:val="none" w:sz="0" w:space="0" w:color="auto"/>
                        <w:bottom w:val="none" w:sz="0" w:space="0" w:color="auto"/>
                        <w:right w:val="none" w:sz="0" w:space="0" w:color="auto"/>
                      </w:divBdr>
                      <w:divsChild>
                        <w:div w:id="1573541694">
                          <w:marLeft w:val="0"/>
                          <w:marRight w:val="0"/>
                          <w:marTop w:val="0"/>
                          <w:marBottom w:val="0"/>
                          <w:divBdr>
                            <w:top w:val="none" w:sz="0" w:space="0" w:color="auto"/>
                            <w:left w:val="none" w:sz="0" w:space="0" w:color="auto"/>
                            <w:bottom w:val="none" w:sz="0" w:space="0" w:color="auto"/>
                            <w:right w:val="none" w:sz="0" w:space="0" w:color="auto"/>
                          </w:divBdr>
                          <w:divsChild>
                            <w:div w:id="183785390">
                              <w:marLeft w:val="0"/>
                              <w:marRight w:val="465"/>
                              <w:marTop w:val="105"/>
                              <w:marBottom w:val="600"/>
                              <w:divBdr>
                                <w:top w:val="none" w:sz="0" w:space="0" w:color="auto"/>
                                <w:left w:val="none" w:sz="0" w:space="0" w:color="auto"/>
                                <w:bottom w:val="none" w:sz="0" w:space="0" w:color="auto"/>
                                <w:right w:val="none" w:sz="0" w:space="0" w:color="auto"/>
                              </w:divBdr>
                              <w:divsChild>
                                <w:div w:id="203753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78049">
              <w:marLeft w:val="0"/>
              <w:marRight w:val="0"/>
              <w:marTop w:val="0"/>
              <w:marBottom w:val="0"/>
              <w:divBdr>
                <w:top w:val="none" w:sz="0" w:space="0" w:color="auto"/>
                <w:left w:val="none" w:sz="0" w:space="0" w:color="auto"/>
                <w:bottom w:val="none" w:sz="0" w:space="0" w:color="auto"/>
                <w:right w:val="none" w:sz="0" w:space="0" w:color="auto"/>
              </w:divBdr>
              <w:divsChild>
                <w:div w:id="6960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508945">
      <w:bodyDiv w:val="1"/>
      <w:marLeft w:val="0"/>
      <w:marRight w:val="0"/>
      <w:marTop w:val="0"/>
      <w:marBottom w:val="0"/>
      <w:divBdr>
        <w:top w:val="none" w:sz="0" w:space="0" w:color="auto"/>
        <w:left w:val="none" w:sz="0" w:space="0" w:color="auto"/>
        <w:bottom w:val="none" w:sz="0" w:space="0" w:color="auto"/>
        <w:right w:val="none" w:sz="0" w:space="0" w:color="auto"/>
      </w:divBdr>
      <w:divsChild>
        <w:div w:id="1584334819">
          <w:marLeft w:val="0"/>
          <w:marRight w:val="0"/>
          <w:marTop w:val="0"/>
          <w:marBottom w:val="0"/>
          <w:divBdr>
            <w:top w:val="none" w:sz="0" w:space="0" w:color="auto"/>
            <w:left w:val="none" w:sz="0" w:space="0" w:color="auto"/>
            <w:bottom w:val="none" w:sz="0" w:space="0" w:color="auto"/>
            <w:right w:val="none" w:sz="0" w:space="0" w:color="auto"/>
          </w:divBdr>
          <w:divsChild>
            <w:div w:id="1936816870">
              <w:marLeft w:val="0"/>
              <w:marRight w:val="0"/>
              <w:marTop w:val="0"/>
              <w:marBottom w:val="0"/>
              <w:divBdr>
                <w:top w:val="none" w:sz="0" w:space="0" w:color="auto"/>
                <w:left w:val="none" w:sz="0" w:space="0" w:color="auto"/>
                <w:bottom w:val="none" w:sz="0" w:space="0" w:color="auto"/>
                <w:right w:val="none" w:sz="0" w:space="0" w:color="auto"/>
              </w:divBdr>
              <w:divsChild>
                <w:div w:id="121924488">
                  <w:marLeft w:val="0"/>
                  <w:marRight w:val="0"/>
                  <w:marTop w:val="0"/>
                  <w:marBottom w:val="0"/>
                  <w:divBdr>
                    <w:top w:val="none" w:sz="0" w:space="0" w:color="auto"/>
                    <w:left w:val="none" w:sz="0" w:space="0" w:color="auto"/>
                    <w:bottom w:val="none" w:sz="0" w:space="0" w:color="auto"/>
                    <w:right w:val="none" w:sz="0" w:space="0" w:color="auto"/>
                  </w:divBdr>
                  <w:divsChild>
                    <w:div w:id="825053733">
                      <w:marLeft w:val="0"/>
                      <w:marRight w:val="0"/>
                      <w:marTop w:val="150"/>
                      <w:marBottom w:val="600"/>
                      <w:divBdr>
                        <w:top w:val="none" w:sz="0" w:space="0" w:color="auto"/>
                        <w:left w:val="none" w:sz="0" w:space="0" w:color="auto"/>
                        <w:bottom w:val="none" w:sz="0" w:space="0" w:color="auto"/>
                        <w:right w:val="none" w:sz="0" w:space="0" w:color="auto"/>
                      </w:divBdr>
                      <w:divsChild>
                        <w:div w:id="458645645">
                          <w:marLeft w:val="0"/>
                          <w:marRight w:val="0"/>
                          <w:marTop w:val="0"/>
                          <w:marBottom w:val="0"/>
                          <w:divBdr>
                            <w:top w:val="none" w:sz="0" w:space="0" w:color="auto"/>
                            <w:left w:val="none" w:sz="0" w:space="0" w:color="auto"/>
                            <w:bottom w:val="none" w:sz="0" w:space="0" w:color="auto"/>
                            <w:right w:val="none" w:sz="0" w:space="0" w:color="auto"/>
                          </w:divBdr>
                          <w:divsChild>
                            <w:div w:id="313145715">
                              <w:marLeft w:val="0"/>
                              <w:marRight w:val="465"/>
                              <w:marTop w:val="105"/>
                              <w:marBottom w:val="600"/>
                              <w:divBdr>
                                <w:top w:val="none" w:sz="0" w:space="0" w:color="auto"/>
                                <w:left w:val="none" w:sz="0" w:space="0" w:color="auto"/>
                                <w:bottom w:val="none" w:sz="0" w:space="0" w:color="auto"/>
                                <w:right w:val="none" w:sz="0" w:space="0" w:color="auto"/>
                              </w:divBdr>
                              <w:divsChild>
                                <w:div w:id="190625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172030">
              <w:marLeft w:val="0"/>
              <w:marRight w:val="0"/>
              <w:marTop w:val="0"/>
              <w:marBottom w:val="0"/>
              <w:divBdr>
                <w:top w:val="none" w:sz="0" w:space="0" w:color="auto"/>
                <w:left w:val="none" w:sz="0" w:space="0" w:color="auto"/>
                <w:bottom w:val="none" w:sz="0" w:space="0" w:color="auto"/>
                <w:right w:val="none" w:sz="0" w:space="0" w:color="auto"/>
              </w:divBdr>
              <w:divsChild>
                <w:div w:id="192684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33522">
      <w:bodyDiv w:val="1"/>
      <w:marLeft w:val="0"/>
      <w:marRight w:val="0"/>
      <w:marTop w:val="0"/>
      <w:marBottom w:val="0"/>
      <w:divBdr>
        <w:top w:val="none" w:sz="0" w:space="0" w:color="auto"/>
        <w:left w:val="none" w:sz="0" w:space="0" w:color="auto"/>
        <w:bottom w:val="none" w:sz="0" w:space="0" w:color="auto"/>
        <w:right w:val="none" w:sz="0" w:space="0" w:color="auto"/>
      </w:divBdr>
      <w:divsChild>
        <w:div w:id="1634486218">
          <w:marLeft w:val="0"/>
          <w:marRight w:val="0"/>
          <w:marTop w:val="0"/>
          <w:marBottom w:val="0"/>
          <w:divBdr>
            <w:top w:val="none" w:sz="0" w:space="0" w:color="auto"/>
            <w:left w:val="none" w:sz="0" w:space="0" w:color="auto"/>
            <w:bottom w:val="none" w:sz="0" w:space="0" w:color="auto"/>
            <w:right w:val="none" w:sz="0" w:space="0" w:color="auto"/>
          </w:divBdr>
          <w:divsChild>
            <w:div w:id="2085493242">
              <w:marLeft w:val="0"/>
              <w:marRight w:val="0"/>
              <w:marTop w:val="0"/>
              <w:marBottom w:val="0"/>
              <w:divBdr>
                <w:top w:val="none" w:sz="0" w:space="0" w:color="auto"/>
                <w:left w:val="none" w:sz="0" w:space="0" w:color="auto"/>
                <w:bottom w:val="none" w:sz="0" w:space="0" w:color="auto"/>
                <w:right w:val="none" w:sz="0" w:space="0" w:color="auto"/>
              </w:divBdr>
              <w:divsChild>
                <w:div w:id="2133085109">
                  <w:marLeft w:val="0"/>
                  <w:marRight w:val="0"/>
                  <w:marTop w:val="0"/>
                  <w:marBottom w:val="0"/>
                  <w:divBdr>
                    <w:top w:val="none" w:sz="0" w:space="0" w:color="auto"/>
                    <w:left w:val="none" w:sz="0" w:space="0" w:color="auto"/>
                    <w:bottom w:val="none" w:sz="0" w:space="0" w:color="auto"/>
                    <w:right w:val="none" w:sz="0" w:space="0" w:color="auto"/>
                  </w:divBdr>
                  <w:divsChild>
                    <w:div w:id="897128326">
                      <w:marLeft w:val="0"/>
                      <w:marRight w:val="0"/>
                      <w:marTop w:val="150"/>
                      <w:marBottom w:val="600"/>
                      <w:divBdr>
                        <w:top w:val="none" w:sz="0" w:space="0" w:color="auto"/>
                        <w:left w:val="none" w:sz="0" w:space="0" w:color="auto"/>
                        <w:bottom w:val="none" w:sz="0" w:space="0" w:color="auto"/>
                        <w:right w:val="none" w:sz="0" w:space="0" w:color="auto"/>
                      </w:divBdr>
                      <w:divsChild>
                        <w:div w:id="174609972">
                          <w:marLeft w:val="0"/>
                          <w:marRight w:val="0"/>
                          <w:marTop w:val="0"/>
                          <w:marBottom w:val="0"/>
                          <w:divBdr>
                            <w:top w:val="none" w:sz="0" w:space="0" w:color="auto"/>
                            <w:left w:val="none" w:sz="0" w:space="0" w:color="auto"/>
                            <w:bottom w:val="none" w:sz="0" w:space="0" w:color="auto"/>
                            <w:right w:val="none" w:sz="0" w:space="0" w:color="auto"/>
                          </w:divBdr>
                          <w:divsChild>
                            <w:div w:id="830491407">
                              <w:marLeft w:val="0"/>
                              <w:marRight w:val="465"/>
                              <w:marTop w:val="105"/>
                              <w:marBottom w:val="600"/>
                              <w:divBdr>
                                <w:top w:val="none" w:sz="0" w:space="0" w:color="auto"/>
                                <w:left w:val="none" w:sz="0" w:space="0" w:color="auto"/>
                                <w:bottom w:val="none" w:sz="0" w:space="0" w:color="auto"/>
                                <w:right w:val="none" w:sz="0" w:space="0" w:color="auto"/>
                              </w:divBdr>
                              <w:divsChild>
                                <w:div w:id="20723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223054">
              <w:marLeft w:val="0"/>
              <w:marRight w:val="0"/>
              <w:marTop w:val="0"/>
              <w:marBottom w:val="0"/>
              <w:divBdr>
                <w:top w:val="none" w:sz="0" w:space="0" w:color="auto"/>
                <w:left w:val="none" w:sz="0" w:space="0" w:color="auto"/>
                <w:bottom w:val="none" w:sz="0" w:space="0" w:color="auto"/>
                <w:right w:val="none" w:sz="0" w:space="0" w:color="auto"/>
              </w:divBdr>
              <w:divsChild>
                <w:div w:id="63919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148523">
      <w:bodyDiv w:val="1"/>
      <w:marLeft w:val="0"/>
      <w:marRight w:val="0"/>
      <w:marTop w:val="0"/>
      <w:marBottom w:val="0"/>
      <w:divBdr>
        <w:top w:val="none" w:sz="0" w:space="0" w:color="auto"/>
        <w:left w:val="none" w:sz="0" w:space="0" w:color="auto"/>
        <w:bottom w:val="none" w:sz="0" w:space="0" w:color="auto"/>
        <w:right w:val="none" w:sz="0" w:space="0" w:color="auto"/>
      </w:divBdr>
      <w:divsChild>
        <w:div w:id="1625303985">
          <w:marLeft w:val="0"/>
          <w:marRight w:val="0"/>
          <w:marTop w:val="0"/>
          <w:marBottom w:val="0"/>
          <w:divBdr>
            <w:top w:val="none" w:sz="0" w:space="0" w:color="auto"/>
            <w:left w:val="none" w:sz="0" w:space="0" w:color="auto"/>
            <w:bottom w:val="none" w:sz="0" w:space="0" w:color="auto"/>
            <w:right w:val="none" w:sz="0" w:space="0" w:color="auto"/>
          </w:divBdr>
          <w:divsChild>
            <w:div w:id="1150056622">
              <w:marLeft w:val="0"/>
              <w:marRight w:val="0"/>
              <w:marTop w:val="0"/>
              <w:marBottom w:val="0"/>
              <w:divBdr>
                <w:top w:val="none" w:sz="0" w:space="0" w:color="auto"/>
                <w:left w:val="none" w:sz="0" w:space="0" w:color="auto"/>
                <w:bottom w:val="none" w:sz="0" w:space="0" w:color="auto"/>
                <w:right w:val="none" w:sz="0" w:space="0" w:color="auto"/>
              </w:divBdr>
              <w:divsChild>
                <w:div w:id="2133328374">
                  <w:marLeft w:val="0"/>
                  <w:marRight w:val="0"/>
                  <w:marTop w:val="0"/>
                  <w:marBottom w:val="0"/>
                  <w:divBdr>
                    <w:top w:val="none" w:sz="0" w:space="0" w:color="auto"/>
                    <w:left w:val="none" w:sz="0" w:space="0" w:color="auto"/>
                    <w:bottom w:val="none" w:sz="0" w:space="0" w:color="auto"/>
                    <w:right w:val="none" w:sz="0" w:space="0" w:color="auto"/>
                  </w:divBdr>
                  <w:divsChild>
                    <w:div w:id="308634711">
                      <w:marLeft w:val="0"/>
                      <w:marRight w:val="0"/>
                      <w:marTop w:val="150"/>
                      <w:marBottom w:val="600"/>
                      <w:divBdr>
                        <w:top w:val="none" w:sz="0" w:space="0" w:color="auto"/>
                        <w:left w:val="none" w:sz="0" w:space="0" w:color="auto"/>
                        <w:bottom w:val="none" w:sz="0" w:space="0" w:color="auto"/>
                        <w:right w:val="none" w:sz="0" w:space="0" w:color="auto"/>
                      </w:divBdr>
                      <w:divsChild>
                        <w:div w:id="405301816">
                          <w:marLeft w:val="0"/>
                          <w:marRight w:val="0"/>
                          <w:marTop w:val="0"/>
                          <w:marBottom w:val="0"/>
                          <w:divBdr>
                            <w:top w:val="none" w:sz="0" w:space="0" w:color="auto"/>
                            <w:left w:val="none" w:sz="0" w:space="0" w:color="auto"/>
                            <w:bottom w:val="none" w:sz="0" w:space="0" w:color="auto"/>
                            <w:right w:val="none" w:sz="0" w:space="0" w:color="auto"/>
                          </w:divBdr>
                          <w:divsChild>
                            <w:div w:id="1771969779">
                              <w:marLeft w:val="0"/>
                              <w:marRight w:val="465"/>
                              <w:marTop w:val="105"/>
                              <w:marBottom w:val="600"/>
                              <w:divBdr>
                                <w:top w:val="none" w:sz="0" w:space="0" w:color="auto"/>
                                <w:left w:val="none" w:sz="0" w:space="0" w:color="auto"/>
                                <w:bottom w:val="none" w:sz="0" w:space="0" w:color="auto"/>
                                <w:right w:val="none" w:sz="0" w:space="0" w:color="auto"/>
                              </w:divBdr>
                              <w:divsChild>
                                <w:div w:id="210144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282446">
              <w:marLeft w:val="0"/>
              <w:marRight w:val="0"/>
              <w:marTop w:val="0"/>
              <w:marBottom w:val="0"/>
              <w:divBdr>
                <w:top w:val="none" w:sz="0" w:space="0" w:color="auto"/>
                <w:left w:val="none" w:sz="0" w:space="0" w:color="auto"/>
                <w:bottom w:val="none" w:sz="0" w:space="0" w:color="auto"/>
                <w:right w:val="none" w:sz="0" w:space="0" w:color="auto"/>
              </w:divBdr>
              <w:divsChild>
                <w:div w:id="171442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267010">
      <w:bodyDiv w:val="1"/>
      <w:marLeft w:val="0"/>
      <w:marRight w:val="0"/>
      <w:marTop w:val="0"/>
      <w:marBottom w:val="0"/>
      <w:divBdr>
        <w:top w:val="none" w:sz="0" w:space="0" w:color="auto"/>
        <w:left w:val="none" w:sz="0" w:space="0" w:color="auto"/>
        <w:bottom w:val="none" w:sz="0" w:space="0" w:color="auto"/>
        <w:right w:val="none" w:sz="0" w:space="0" w:color="auto"/>
      </w:divBdr>
    </w:div>
    <w:div w:id="841508260">
      <w:bodyDiv w:val="1"/>
      <w:marLeft w:val="0"/>
      <w:marRight w:val="0"/>
      <w:marTop w:val="0"/>
      <w:marBottom w:val="0"/>
      <w:divBdr>
        <w:top w:val="none" w:sz="0" w:space="0" w:color="auto"/>
        <w:left w:val="none" w:sz="0" w:space="0" w:color="auto"/>
        <w:bottom w:val="none" w:sz="0" w:space="0" w:color="auto"/>
        <w:right w:val="none" w:sz="0" w:space="0" w:color="auto"/>
      </w:divBdr>
      <w:divsChild>
        <w:div w:id="1308781163">
          <w:marLeft w:val="0"/>
          <w:marRight w:val="0"/>
          <w:marTop w:val="0"/>
          <w:marBottom w:val="0"/>
          <w:divBdr>
            <w:top w:val="none" w:sz="0" w:space="0" w:color="auto"/>
            <w:left w:val="none" w:sz="0" w:space="0" w:color="auto"/>
            <w:bottom w:val="none" w:sz="0" w:space="0" w:color="auto"/>
            <w:right w:val="none" w:sz="0" w:space="0" w:color="auto"/>
          </w:divBdr>
          <w:divsChild>
            <w:div w:id="870798535">
              <w:marLeft w:val="0"/>
              <w:marRight w:val="0"/>
              <w:marTop w:val="0"/>
              <w:marBottom w:val="0"/>
              <w:divBdr>
                <w:top w:val="none" w:sz="0" w:space="0" w:color="auto"/>
                <w:left w:val="none" w:sz="0" w:space="0" w:color="auto"/>
                <w:bottom w:val="none" w:sz="0" w:space="0" w:color="auto"/>
                <w:right w:val="none" w:sz="0" w:space="0" w:color="auto"/>
              </w:divBdr>
              <w:divsChild>
                <w:div w:id="1893810642">
                  <w:marLeft w:val="0"/>
                  <w:marRight w:val="0"/>
                  <w:marTop w:val="0"/>
                  <w:marBottom w:val="0"/>
                  <w:divBdr>
                    <w:top w:val="none" w:sz="0" w:space="0" w:color="auto"/>
                    <w:left w:val="none" w:sz="0" w:space="0" w:color="auto"/>
                    <w:bottom w:val="none" w:sz="0" w:space="0" w:color="auto"/>
                    <w:right w:val="none" w:sz="0" w:space="0" w:color="auto"/>
                  </w:divBdr>
                  <w:divsChild>
                    <w:div w:id="752318392">
                      <w:marLeft w:val="0"/>
                      <w:marRight w:val="0"/>
                      <w:marTop w:val="150"/>
                      <w:marBottom w:val="600"/>
                      <w:divBdr>
                        <w:top w:val="none" w:sz="0" w:space="0" w:color="auto"/>
                        <w:left w:val="none" w:sz="0" w:space="0" w:color="auto"/>
                        <w:bottom w:val="none" w:sz="0" w:space="0" w:color="auto"/>
                        <w:right w:val="none" w:sz="0" w:space="0" w:color="auto"/>
                      </w:divBdr>
                      <w:divsChild>
                        <w:div w:id="1584610776">
                          <w:marLeft w:val="0"/>
                          <w:marRight w:val="0"/>
                          <w:marTop w:val="0"/>
                          <w:marBottom w:val="0"/>
                          <w:divBdr>
                            <w:top w:val="none" w:sz="0" w:space="0" w:color="auto"/>
                            <w:left w:val="none" w:sz="0" w:space="0" w:color="auto"/>
                            <w:bottom w:val="none" w:sz="0" w:space="0" w:color="auto"/>
                            <w:right w:val="none" w:sz="0" w:space="0" w:color="auto"/>
                          </w:divBdr>
                          <w:divsChild>
                            <w:div w:id="2053965443">
                              <w:marLeft w:val="0"/>
                              <w:marRight w:val="465"/>
                              <w:marTop w:val="105"/>
                              <w:marBottom w:val="600"/>
                              <w:divBdr>
                                <w:top w:val="none" w:sz="0" w:space="0" w:color="auto"/>
                                <w:left w:val="none" w:sz="0" w:space="0" w:color="auto"/>
                                <w:bottom w:val="none" w:sz="0" w:space="0" w:color="auto"/>
                                <w:right w:val="none" w:sz="0" w:space="0" w:color="auto"/>
                              </w:divBdr>
                              <w:divsChild>
                                <w:div w:id="47810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622938">
              <w:marLeft w:val="0"/>
              <w:marRight w:val="0"/>
              <w:marTop w:val="0"/>
              <w:marBottom w:val="0"/>
              <w:divBdr>
                <w:top w:val="none" w:sz="0" w:space="0" w:color="auto"/>
                <w:left w:val="none" w:sz="0" w:space="0" w:color="auto"/>
                <w:bottom w:val="none" w:sz="0" w:space="0" w:color="auto"/>
                <w:right w:val="none" w:sz="0" w:space="0" w:color="auto"/>
              </w:divBdr>
              <w:divsChild>
                <w:div w:id="17850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37294">
      <w:bodyDiv w:val="1"/>
      <w:marLeft w:val="0"/>
      <w:marRight w:val="0"/>
      <w:marTop w:val="0"/>
      <w:marBottom w:val="0"/>
      <w:divBdr>
        <w:top w:val="none" w:sz="0" w:space="0" w:color="auto"/>
        <w:left w:val="none" w:sz="0" w:space="0" w:color="auto"/>
        <w:bottom w:val="none" w:sz="0" w:space="0" w:color="auto"/>
        <w:right w:val="none" w:sz="0" w:space="0" w:color="auto"/>
      </w:divBdr>
      <w:divsChild>
        <w:div w:id="9111163">
          <w:marLeft w:val="0"/>
          <w:marRight w:val="0"/>
          <w:marTop w:val="0"/>
          <w:marBottom w:val="0"/>
          <w:divBdr>
            <w:top w:val="none" w:sz="0" w:space="0" w:color="auto"/>
            <w:left w:val="none" w:sz="0" w:space="0" w:color="auto"/>
            <w:bottom w:val="none" w:sz="0" w:space="0" w:color="auto"/>
            <w:right w:val="none" w:sz="0" w:space="0" w:color="auto"/>
          </w:divBdr>
          <w:divsChild>
            <w:div w:id="2020767871">
              <w:marLeft w:val="0"/>
              <w:marRight w:val="0"/>
              <w:marTop w:val="0"/>
              <w:marBottom w:val="0"/>
              <w:divBdr>
                <w:top w:val="none" w:sz="0" w:space="0" w:color="auto"/>
                <w:left w:val="none" w:sz="0" w:space="0" w:color="auto"/>
                <w:bottom w:val="none" w:sz="0" w:space="0" w:color="auto"/>
                <w:right w:val="none" w:sz="0" w:space="0" w:color="auto"/>
              </w:divBdr>
              <w:divsChild>
                <w:div w:id="314265071">
                  <w:marLeft w:val="0"/>
                  <w:marRight w:val="0"/>
                  <w:marTop w:val="0"/>
                  <w:marBottom w:val="0"/>
                  <w:divBdr>
                    <w:top w:val="none" w:sz="0" w:space="0" w:color="auto"/>
                    <w:left w:val="none" w:sz="0" w:space="0" w:color="auto"/>
                    <w:bottom w:val="none" w:sz="0" w:space="0" w:color="auto"/>
                    <w:right w:val="none" w:sz="0" w:space="0" w:color="auto"/>
                  </w:divBdr>
                  <w:divsChild>
                    <w:div w:id="1530488719">
                      <w:marLeft w:val="0"/>
                      <w:marRight w:val="0"/>
                      <w:marTop w:val="150"/>
                      <w:marBottom w:val="600"/>
                      <w:divBdr>
                        <w:top w:val="none" w:sz="0" w:space="0" w:color="auto"/>
                        <w:left w:val="none" w:sz="0" w:space="0" w:color="auto"/>
                        <w:bottom w:val="none" w:sz="0" w:space="0" w:color="auto"/>
                        <w:right w:val="none" w:sz="0" w:space="0" w:color="auto"/>
                      </w:divBdr>
                      <w:divsChild>
                        <w:div w:id="1465540253">
                          <w:marLeft w:val="0"/>
                          <w:marRight w:val="0"/>
                          <w:marTop w:val="0"/>
                          <w:marBottom w:val="0"/>
                          <w:divBdr>
                            <w:top w:val="none" w:sz="0" w:space="0" w:color="auto"/>
                            <w:left w:val="none" w:sz="0" w:space="0" w:color="auto"/>
                            <w:bottom w:val="none" w:sz="0" w:space="0" w:color="auto"/>
                            <w:right w:val="none" w:sz="0" w:space="0" w:color="auto"/>
                          </w:divBdr>
                          <w:divsChild>
                            <w:div w:id="814488286">
                              <w:marLeft w:val="0"/>
                              <w:marRight w:val="465"/>
                              <w:marTop w:val="105"/>
                              <w:marBottom w:val="600"/>
                              <w:divBdr>
                                <w:top w:val="none" w:sz="0" w:space="0" w:color="auto"/>
                                <w:left w:val="none" w:sz="0" w:space="0" w:color="auto"/>
                                <w:bottom w:val="none" w:sz="0" w:space="0" w:color="auto"/>
                                <w:right w:val="none" w:sz="0" w:space="0" w:color="auto"/>
                              </w:divBdr>
                              <w:divsChild>
                                <w:div w:id="15884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993823">
              <w:marLeft w:val="0"/>
              <w:marRight w:val="0"/>
              <w:marTop w:val="0"/>
              <w:marBottom w:val="0"/>
              <w:divBdr>
                <w:top w:val="none" w:sz="0" w:space="0" w:color="auto"/>
                <w:left w:val="none" w:sz="0" w:space="0" w:color="auto"/>
                <w:bottom w:val="none" w:sz="0" w:space="0" w:color="auto"/>
                <w:right w:val="none" w:sz="0" w:space="0" w:color="auto"/>
              </w:divBdr>
              <w:divsChild>
                <w:div w:id="153376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24146">
      <w:bodyDiv w:val="1"/>
      <w:marLeft w:val="0"/>
      <w:marRight w:val="0"/>
      <w:marTop w:val="0"/>
      <w:marBottom w:val="0"/>
      <w:divBdr>
        <w:top w:val="none" w:sz="0" w:space="0" w:color="auto"/>
        <w:left w:val="none" w:sz="0" w:space="0" w:color="auto"/>
        <w:bottom w:val="none" w:sz="0" w:space="0" w:color="auto"/>
        <w:right w:val="none" w:sz="0" w:space="0" w:color="auto"/>
      </w:divBdr>
    </w:div>
    <w:div w:id="911237463">
      <w:bodyDiv w:val="1"/>
      <w:marLeft w:val="0"/>
      <w:marRight w:val="0"/>
      <w:marTop w:val="0"/>
      <w:marBottom w:val="0"/>
      <w:divBdr>
        <w:top w:val="none" w:sz="0" w:space="0" w:color="auto"/>
        <w:left w:val="none" w:sz="0" w:space="0" w:color="auto"/>
        <w:bottom w:val="none" w:sz="0" w:space="0" w:color="auto"/>
        <w:right w:val="none" w:sz="0" w:space="0" w:color="auto"/>
      </w:divBdr>
      <w:divsChild>
        <w:div w:id="1009600065">
          <w:marLeft w:val="0"/>
          <w:marRight w:val="0"/>
          <w:marTop w:val="0"/>
          <w:marBottom w:val="0"/>
          <w:divBdr>
            <w:top w:val="none" w:sz="0" w:space="0" w:color="auto"/>
            <w:left w:val="none" w:sz="0" w:space="0" w:color="auto"/>
            <w:bottom w:val="none" w:sz="0" w:space="0" w:color="auto"/>
            <w:right w:val="none" w:sz="0" w:space="0" w:color="auto"/>
          </w:divBdr>
          <w:divsChild>
            <w:div w:id="204953497">
              <w:marLeft w:val="0"/>
              <w:marRight w:val="0"/>
              <w:marTop w:val="0"/>
              <w:marBottom w:val="0"/>
              <w:divBdr>
                <w:top w:val="none" w:sz="0" w:space="0" w:color="auto"/>
                <w:left w:val="none" w:sz="0" w:space="0" w:color="auto"/>
                <w:bottom w:val="none" w:sz="0" w:space="0" w:color="auto"/>
                <w:right w:val="none" w:sz="0" w:space="0" w:color="auto"/>
              </w:divBdr>
              <w:divsChild>
                <w:div w:id="349766356">
                  <w:marLeft w:val="0"/>
                  <w:marRight w:val="0"/>
                  <w:marTop w:val="0"/>
                  <w:marBottom w:val="0"/>
                  <w:divBdr>
                    <w:top w:val="none" w:sz="0" w:space="0" w:color="auto"/>
                    <w:left w:val="none" w:sz="0" w:space="0" w:color="auto"/>
                    <w:bottom w:val="none" w:sz="0" w:space="0" w:color="auto"/>
                    <w:right w:val="none" w:sz="0" w:space="0" w:color="auto"/>
                  </w:divBdr>
                  <w:divsChild>
                    <w:div w:id="1067457615">
                      <w:marLeft w:val="0"/>
                      <w:marRight w:val="0"/>
                      <w:marTop w:val="150"/>
                      <w:marBottom w:val="600"/>
                      <w:divBdr>
                        <w:top w:val="none" w:sz="0" w:space="0" w:color="auto"/>
                        <w:left w:val="none" w:sz="0" w:space="0" w:color="auto"/>
                        <w:bottom w:val="none" w:sz="0" w:space="0" w:color="auto"/>
                        <w:right w:val="none" w:sz="0" w:space="0" w:color="auto"/>
                      </w:divBdr>
                      <w:divsChild>
                        <w:div w:id="1582330753">
                          <w:marLeft w:val="0"/>
                          <w:marRight w:val="0"/>
                          <w:marTop w:val="0"/>
                          <w:marBottom w:val="0"/>
                          <w:divBdr>
                            <w:top w:val="none" w:sz="0" w:space="0" w:color="auto"/>
                            <w:left w:val="none" w:sz="0" w:space="0" w:color="auto"/>
                            <w:bottom w:val="none" w:sz="0" w:space="0" w:color="auto"/>
                            <w:right w:val="none" w:sz="0" w:space="0" w:color="auto"/>
                          </w:divBdr>
                          <w:divsChild>
                            <w:div w:id="1870143219">
                              <w:marLeft w:val="0"/>
                              <w:marRight w:val="465"/>
                              <w:marTop w:val="105"/>
                              <w:marBottom w:val="600"/>
                              <w:divBdr>
                                <w:top w:val="none" w:sz="0" w:space="0" w:color="auto"/>
                                <w:left w:val="none" w:sz="0" w:space="0" w:color="auto"/>
                                <w:bottom w:val="none" w:sz="0" w:space="0" w:color="auto"/>
                                <w:right w:val="none" w:sz="0" w:space="0" w:color="auto"/>
                              </w:divBdr>
                              <w:divsChild>
                                <w:div w:id="19338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501374">
              <w:marLeft w:val="0"/>
              <w:marRight w:val="0"/>
              <w:marTop w:val="0"/>
              <w:marBottom w:val="0"/>
              <w:divBdr>
                <w:top w:val="none" w:sz="0" w:space="0" w:color="auto"/>
                <w:left w:val="none" w:sz="0" w:space="0" w:color="auto"/>
                <w:bottom w:val="none" w:sz="0" w:space="0" w:color="auto"/>
                <w:right w:val="none" w:sz="0" w:space="0" w:color="auto"/>
              </w:divBdr>
              <w:divsChild>
                <w:div w:id="63773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4440">
      <w:bodyDiv w:val="1"/>
      <w:marLeft w:val="0"/>
      <w:marRight w:val="0"/>
      <w:marTop w:val="0"/>
      <w:marBottom w:val="0"/>
      <w:divBdr>
        <w:top w:val="none" w:sz="0" w:space="0" w:color="auto"/>
        <w:left w:val="none" w:sz="0" w:space="0" w:color="auto"/>
        <w:bottom w:val="none" w:sz="0" w:space="0" w:color="auto"/>
        <w:right w:val="none" w:sz="0" w:space="0" w:color="auto"/>
      </w:divBdr>
      <w:divsChild>
        <w:div w:id="2040933627">
          <w:marLeft w:val="0"/>
          <w:marRight w:val="0"/>
          <w:marTop w:val="0"/>
          <w:marBottom w:val="0"/>
          <w:divBdr>
            <w:top w:val="none" w:sz="0" w:space="0" w:color="auto"/>
            <w:left w:val="none" w:sz="0" w:space="0" w:color="auto"/>
            <w:bottom w:val="none" w:sz="0" w:space="0" w:color="auto"/>
            <w:right w:val="none" w:sz="0" w:space="0" w:color="auto"/>
          </w:divBdr>
          <w:divsChild>
            <w:div w:id="1403790550">
              <w:marLeft w:val="0"/>
              <w:marRight w:val="0"/>
              <w:marTop w:val="0"/>
              <w:marBottom w:val="0"/>
              <w:divBdr>
                <w:top w:val="none" w:sz="0" w:space="0" w:color="auto"/>
                <w:left w:val="none" w:sz="0" w:space="0" w:color="auto"/>
                <w:bottom w:val="none" w:sz="0" w:space="0" w:color="auto"/>
                <w:right w:val="none" w:sz="0" w:space="0" w:color="auto"/>
              </w:divBdr>
              <w:divsChild>
                <w:div w:id="2084719610">
                  <w:marLeft w:val="0"/>
                  <w:marRight w:val="0"/>
                  <w:marTop w:val="0"/>
                  <w:marBottom w:val="0"/>
                  <w:divBdr>
                    <w:top w:val="none" w:sz="0" w:space="0" w:color="auto"/>
                    <w:left w:val="none" w:sz="0" w:space="0" w:color="auto"/>
                    <w:bottom w:val="none" w:sz="0" w:space="0" w:color="auto"/>
                    <w:right w:val="none" w:sz="0" w:space="0" w:color="auto"/>
                  </w:divBdr>
                  <w:divsChild>
                    <w:div w:id="1226647328">
                      <w:marLeft w:val="0"/>
                      <w:marRight w:val="0"/>
                      <w:marTop w:val="150"/>
                      <w:marBottom w:val="600"/>
                      <w:divBdr>
                        <w:top w:val="none" w:sz="0" w:space="0" w:color="auto"/>
                        <w:left w:val="none" w:sz="0" w:space="0" w:color="auto"/>
                        <w:bottom w:val="none" w:sz="0" w:space="0" w:color="auto"/>
                        <w:right w:val="none" w:sz="0" w:space="0" w:color="auto"/>
                      </w:divBdr>
                      <w:divsChild>
                        <w:div w:id="1990480934">
                          <w:marLeft w:val="0"/>
                          <w:marRight w:val="0"/>
                          <w:marTop w:val="0"/>
                          <w:marBottom w:val="0"/>
                          <w:divBdr>
                            <w:top w:val="none" w:sz="0" w:space="0" w:color="auto"/>
                            <w:left w:val="none" w:sz="0" w:space="0" w:color="auto"/>
                            <w:bottom w:val="none" w:sz="0" w:space="0" w:color="auto"/>
                            <w:right w:val="none" w:sz="0" w:space="0" w:color="auto"/>
                          </w:divBdr>
                          <w:divsChild>
                            <w:div w:id="27950619">
                              <w:marLeft w:val="0"/>
                              <w:marRight w:val="465"/>
                              <w:marTop w:val="105"/>
                              <w:marBottom w:val="600"/>
                              <w:divBdr>
                                <w:top w:val="none" w:sz="0" w:space="0" w:color="auto"/>
                                <w:left w:val="none" w:sz="0" w:space="0" w:color="auto"/>
                                <w:bottom w:val="none" w:sz="0" w:space="0" w:color="auto"/>
                                <w:right w:val="none" w:sz="0" w:space="0" w:color="auto"/>
                              </w:divBdr>
                              <w:divsChild>
                                <w:div w:id="77020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864955">
              <w:marLeft w:val="0"/>
              <w:marRight w:val="0"/>
              <w:marTop w:val="0"/>
              <w:marBottom w:val="0"/>
              <w:divBdr>
                <w:top w:val="none" w:sz="0" w:space="0" w:color="auto"/>
                <w:left w:val="none" w:sz="0" w:space="0" w:color="auto"/>
                <w:bottom w:val="none" w:sz="0" w:space="0" w:color="auto"/>
                <w:right w:val="none" w:sz="0" w:space="0" w:color="auto"/>
              </w:divBdr>
              <w:divsChild>
                <w:div w:id="6371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25371">
      <w:bodyDiv w:val="1"/>
      <w:marLeft w:val="0"/>
      <w:marRight w:val="0"/>
      <w:marTop w:val="0"/>
      <w:marBottom w:val="0"/>
      <w:divBdr>
        <w:top w:val="none" w:sz="0" w:space="0" w:color="auto"/>
        <w:left w:val="none" w:sz="0" w:space="0" w:color="auto"/>
        <w:bottom w:val="none" w:sz="0" w:space="0" w:color="auto"/>
        <w:right w:val="none" w:sz="0" w:space="0" w:color="auto"/>
      </w:divBdr>
      <w:divsChild>
        <w:div w:id="743377815">
          <w:marLeft w:val="0"/>
          <w:marRight w:val="0"/>
          <w:marTop w:val="0"/>
          <w:marBottom w:val="0"/>
          <w:divBdr>
            <w:top w:val="none" w:sz="0" w:space="0" w:color="auto"/>
            <w:left w:val="none" w:sz="0" w:space="0" w:color="auto"/>
            <w:bottom w:val="none" w:sz="0" w:space="0" w:color="auto"/>
            <w:right w:val="none" w:sz="0" w:space="0" w:color="auto"/>
          </w:divBdr>
          <w:divsChild>
            <w:div w:id="267854593">
              <w:marLeft w:val="0"/>
              <w:marRight w:val="0"/>
              <w:marTop w:val="0"/>
              <w:marBottom w:val="0"/>
              <w:divBdr>
                <w:top w:val="none" w:sz="0" w:space="0" w:color="auto"/>
                <w:left w:val="none" w:sz="0" w:space="0" w:color="auto"/>
                <w:bottom w:val="none" w:sz="0" w:space="0" w:color="auto"/>
                <w:right w:val="none" w:sz="0" w:space="0" w:color="auto"/>
              </w:divBdr>
              <w:divsChild>
                <w:div w:id="878278408">
                  <w:marLeft w:val="0"/>
                  <w:marRight w:val="0"/>
                  <w:marTop w:val="0"/>
                  <w:marBottom w:val="0"/>
                  <w:divBdr>
                    <w:top w:val="none" w:sz="0" w:space="0" w:color="auto"/>
                    <w:left w:val="none" w:sz="0" w:space="0" w:color="auto"/>
                    <w:bottom w:val="none" w:sz="0" w:space="0" w:color="auto"/>
                    <w:right w:val="none" w:sz="0" w:space="0" w:color="auto"/>
                  </w:divBdr>
                  <w:divsChild>
                    <w:div w:id="120416385">
                      <w:marLeft w:val="0"/>
                      <w:marRight w:val="0"/>
                      <w:marTop w:val="150"/>
                      <w:marBottom w:val="600"/>
                      <w:divBdr>
                        <w:top w:val="none" w:sz="0" w:space="0" w:color="auto"/>
                        <w:left w:val="none" w:sz="0" w:space="0" w:color="auto"/>
                        <w:bottom w:val="none" w:sz="0" w:space="0" w:color="auto"/>
                        <w:right w:val="none" w:sz="0" w:space="0" w:color="auto"/>
                      </w:divBdr>
                      <w:divsChild>
                        <w:div w:id="1892421600">
                          <w:marLeft w:val="0"/>
                          <w:marRight w:val="0"/>
                          <w:marTop w:val="0"/>
                          <w:marBottom w:val="0"/>
                          <w:divBdr>
                            <w:top w:val="none" w:sz="0" w:space="0" w:color="auto"/>
                            <w:left w:val="none" w:sz="0" w:space="0" w:color="auto"/>
                            <w:bottom w:val="none" w:sz="0" w:space="0" w:color="auto"/>
                            <w:right w:val="none" w:sz="0" w:space="0" w:color="auto"/>
                          </w:divBdr>
                          <w:divsChild>
                            <w:div w:id="529151113">
                              <w:marLeft w:val="0"/>
                              <w:marRight w:val="465"/>
                              <w:marTop w:val="105"/>
                              <w:marBottom w:val="600"/>
                              <w:divBdr>
                                <w:top w:val="none" w:sz="0" w:space="0" w:color="auto"/>
                                <w:left w:val="none" w:sz="0" w:space="0" w:color="auto"/>
                                <w:bottom w:val="none" w:sz="0" w:space="0" w:color="auto"/>
                                <w:right w:val="none" w:sz="0" w:space="0" w:color="auto"/>
                              </w:divBdr>
                              <w:divsChild>
                                <w:div w:id="7933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23088">
              <w:marLeft w:val="0"/>
              <w:marRight w:val="0"/>
              <w:marTop w:val="0"/>
              <w:marBottom w:val="0"/>
              <w:divBdr>
                <w:top w:val="none" w:sz="0" w:space="0" w:color="auto"/>
                <w:left w:val="none" w:sz="0" w:space="0" w:color="auto"/>
                <w:bottom w:val="none" w:sz="0" w:space="0" w:color="auto"/>
                <w:right w:val="none" w:sz="0" w:space="0" w:color="auto"/>
              </w:divBdr>
              <w:divsChild>
                <w:div w:id="163579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869961">
      <w:bodyDiv w:val="1"/>
      <w:marLeft w:val="0"/>
      <w:marRight w:val="0"/>
      <w:marTop w:val="0"/>
      <w:marBottom w:val="0"/>
      <w:divBdr>
        <w:top w:val="none" w:sz="0" w:space="0" w:color="auto"/>
        <w:left w:val="none" w:sz="0" w:space="0" w:color="auto"/>
        <w:bottom w:val="none" w:sz="0" w:space="0" w:color="auto"/>
        <w:right w:val="none" w:sz="0" w:space="0" w:color="auto"/>
      </w:divBdr>
    </w:div>
    <w:div w:id="963733219">
      <w:bodyDiv w:val="1"/>
      <w:marLeft w:val="0"/>
      <w:marRight w:val="0"/>
      <w:marTop w:val="0"/>
      <w:marBottom w:val="0"/>
      <w:divBdr>
        <w:top w:val="none" w:sz="0" w:space="0" w:color="auto"/>
        <w:left w:val="none" w:sz="0" w:space="0" w:color="auto"/>
        <w:bottom w:val="none" w:sz="0" w:space="0" w:color="auto"/>
        <w:right w:val="none" w:sz="0" w:space="0" w:color="auto"/>
      </w:divBdr>
      <w:divsChild>
        <w:div w:id="306714117">
          <w:marLeft w:val="0"/>
          <w:marRight w:val="0"/>
          <w:marTop w:val="0"/>
          <w:marBottom w:val="0"/>
          <w:divBdr>
            <w:top w:val="none" w:sz="0" w:space="0" w:color="auto"/>
            <w:left w:val="none" w:sz="0" w:space="0" w:color="auto"/>
            <w:bottom w:val="none" w:sz="0" w:space="0" w:color="auto"/>
            <w:right w:val="none" w:sz="0" w:space="0" w:color="auto"/>
          </w:divBdr>
          <w:divsChild>
            <w:div w:id="1054306716">
              <w:marLeft w:val="0"/>
              <w:marRight w:val="0"/>
              <w:marTop w:val="0"/>
              <w:marBottom w:val="0"/>
              <w:divBdr>
                <w:top w:val="none" w:sz="0" w:space="0" w:color="auto"/>
                <w:left w:val="none" w:sz="0" w:space="0" w:color="auto"/>
                <w:bottom w:val="none" w:sz="0" w:space="0" w:color="auto"/>
                <w:right w:val="none" w:sz="0" w:space="0" w:color="auto"/>
              </w:divBdr>
              <w:divsChild>
                <w:div w:id="818767544">
                  <w:marLeft w:val="0"/>
                  <w:marRight w:val="0"/>
                  <w:marTop w:val="0"/>
                  <w:marBottom w:val="0"/>
                  <w:divBdr>
                    <w:top w:val="none" w:sz="0" w:space="0" w:color="auto"/>
                    <w:left w:val="none" w:sz="0" w:space="0" w:color="auto"/>
                    <w:bottom w:val="none" w:sz="0" w:space="0" w:color="auto"/>
                    <w:right w:val="none" w:sz="0" w:space="0" w:color="auto"/>
                  </w:divBdr>
                  <w:divsChild>
                    <w:div w:id="1511404919">
                      <w:marLeft w:val="0"/>
                      <w:marRight w:val="0"/>
                      <w:marTop w:val="150"/>
                      <w:marBottom w:val="600"/>
                      <w:divBdr>
                        <w:top w:val="none" w:sz="0" w:space="0" w:color="auto"/>
                        <w:left w:val="none" w:sz="0" w:space="0" w:color="auto"/>
                        <w:bottom w:val="none" w:sz="0" w:space="0" w:color="auto"/>
                        <w:right w:val="none" w:sz="0" w:space="0" w:color="auto"/>
                      </w:divBdr>
                      <w:divsChild>
                        <w:div w:id="326442278">
                          <w:marLeft w:val="0"/>
                          <w:marRight w:val="0"/>
                          <w:marTop w:val="0"/>
                          <w:marBottom w:val="0"/>
                          <w:divBdr>
                            <w:top w:val="none" w:sz="0" w:space="0" w:color="auto"/>
                            <w:left w:val="none" w:sz="0" w:space="0" w:color="auto"/>
                            <w:bottom w:val="none" w:sz="0" w:space="0" w:color="auto"/>
                            <w:right w:val="none" w:sz="0" w:space="0" w:color="auto"/>
                          </w:divBdr>
                          <w:divsChild>
                            <w:div w:id="391774272">
                              <w:marLeft w:val="0"/>
                              <w:marRight w:val="465"/>
                              <w:marTop w:val="105"/>
                              <w:marBottom w:val="600"/>
                              <w:divBdr>
                                <w:top w:val="none" w:sz="0" w:space="0" w:color="auto"/>
                                <w:left w:val="none" w:sz="0" w:space="0" w:color="auto"/>
                                <w:bottom w:val="none" w:sz="0" w:space="0" w:color="auto"/>
                                <w:right w:val="none" w:sz="0" w:space="0" w:color="auto"/>
                              </w:divBdr>
                              <w:divsChild>
                                <w:div w:id="12778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6005">
              <w:marLeft w:val="0"/>
              <w:marRight w:val="0"/>
              <w:marTop w:val="0"/>
              <w:marBottom w:val="0"/>
              <w:divBdr>
                <w:top w:val="none" w:sz="0" w:space="0" w:color="auto"/>
                <w:left w:val="none" w:sz="0" w:space="0" w:color="auto"/>
                <w:bottom w:val="none" w:sz="0" w:space="0" w:color="auto"/>
                <w:right w:val="none" w:sz="0" w:space="0" w:color="auto"/>
              </w:divBdr>
              <w:divsChild>
                <w:div w:id="54028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891246">
      <w:bodyDiv w:val="1"/>
      <w:marLeft w:val="0"/>
      <w:marRight w:val="0"/>
      <w:marTop w:val="0"/>
      <w:marBottom w:val="0"/>
      <w:divBdr>
        <w:top w:val="none" w:sz="0" w:space="0" w:color="auto"/>
        <w:left w:val="none" w:sz="0" w:space="0" w:color="auto"/>
        <w:bottom w:val="none" w:sz="0" w:space="0" w:color="auto"/>
        <w:right w:val="none" w:sz="0" w:space="0" w:color="auto"/>
      </w:divBdr>
      <w:divsChild>
        <w:div w:id="1566332188">
          <w:marLeft w:val="0"/>
          <w:marRight w:val="0"/>
          <w:marTop w:val="0"/>
          <w:marBottom w:val="0"/>
          <w:divBdr>
            <w:top w:val="none" w:sz="0" w:space="0" w:color="auto"/>
            <w:left w:val="none" w:sz="0" w:space="0" w:color="auto"/>
            <w:bottom w:val="none" w:sz="0" w:space="0" w:color="auto"/>
            <w:right w:val="none" w:sz="0" w:space="0" w:color="auto"/>
          </w:divBdr>
          <w:divsChild>
            <w:div w:id="797184874">
              <w:marLeft w:val="0"/>
              <w:marRight w:val="0"/>
              <w:marTop w:val="0"/>
              <w:marBottom w:val="0"/>
              <w:divBdr>
                <w:top w:val="none" w:sz="0" w:space="0" w:color="auto"/>
                <w:left w:val="none" w:sz="0" w:space="0" w:color="auto"/>
                <w:bottom w:val="none" w:sz="0" w:space="0" w:color="auto"/>
                <w:right w:val="none" w:sz="0" w:space="0" w:color="auto"/>
              </w:divBdr>
              <w:divsChild>
                <w:div w:id="2054771552">
                  <w:marLeft w:val="0"/>
                  <w:marRight w:val="0"/>
                  <w:marTop w:val="0"/>
                  <w:marBottom w:val="0"/>
                  <w:divBdr>
                    <w:top w:val="none" w:sz="0" w:space="0" w:color="auto"/>
                    <w:left w:val="none" w:sz="0" w:space="0" w:color="auto"/>
                    <w:bottom w:val="none" w:sz="0" w:space="0" w:color="auto"/>
                    <w:right w:val="none" w:sz="0" w:space="0" w:color="auto"/>
                  </w:divBdr>
                  <w:divsChild>
                    <w:div w:id="1626960373">
                      <w:marLeft w:val="0"/>
                      <w:marRight w:val="0"/>
                      <w:marTop w:val="150"/>
                      <w:marBottom w:val="600"/>
                      <w:divBdr>
                        <w:top w:val="none" w:sz="0" w:space="0" w:color="auto"/>
                        <w:left w:val="none" w:sz="0" w:space="0" w:color="auto"/>
                        <w:bottom w:val="none" w:sz="0" w:space="0" w:color="auto"/>
                        <w:right w:val="none" w:sz="0" w:space="0" w:color="auto"/>
                      </w:divBdr>
                      <w:divsChild>
                        <w:div w:id="48649628">
                          <w:marLeft w:val="0"/>
                          <w:marRight w:val="0"/>
                          <w:marTop w:val="0"/>
                          <w:marBottom w:val="0"/>
                          <w:divBdr>
                            <w:top w:val="none" w:sz="0" w:space="0" w:color="auto"/>
                            <w:left w:val="none" w:sz="0" w:space="0" w:color="auto"/>
                            <w:bottom w:val="none" w:sz="0" w:space="0" w:color="auto"/>
                            <w:right w:val="none" w:sz="0" w:space="0" w:color="auto"/>
                          </w:divBdr>
                          <w:divsChild>
                            <w:div w:id="1099256100">
                              <w:marLeft w:val="0"/>
                              <w:marRight w:val="465"/>
                              <w:marTop w:val="105"/>
                              <w:marBottom w:val="600"/>
                              <w:divBdr>
                                <w:top w:val="none" w:sz="0" w:space="0" w:color="auto"/>
                                <w:left w:val="none" w:sz="0" w:space="0" w:color="auto"/>
                                <w:bottom w:val="none" w:sz="0" w:space="0" w:color="auto"/>
                                <w:right w:val="none" w:sz="0" w:space="0" w:color="auto"/>
                              </w:divBdr>
                              <w:divsChild>
                                <w:div w:id="15298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834186">
              <w:marLeft w:val="0"/>
              <w:marRight w:val="0"/>
              <w:marTop w:val="0"/>
              <w:marBottom w:val="0"/>
              <w:divBdr>
                <w:top w:val="none" w:sz="0" w:space="0" w:color="auto"/>
                <w:left w:val="none" w:sz="0" w:space="0" w:color="auto"/>
                <w:bottom w:val="none" w:sz="0" w:space="0" w:color="auto"/>
                <w:right w:val="none" w:sz="0" w:space="0" w:color="auto"/>
              </w:divBdr>
              <w:divsChild>
                <w:div w:id="14401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20054">
      <w:bodyDiv w:val="1"/>
      <w:marLeft w:val="0"/>
      <w:marRight w:val="0"/>
      <w:marTop w:val="0"/>
      <w:marBottom w:val="0"/>
      <w:divBdr>
        <w:top w:val="none" w:sz="0" w:space="0" w:color="auto"/>
        <w:left w:val="none" w:sz="0" w:space="0" w:color="auto"/>
        <w:bottom w:val="none" w:sz="0" w:space="0" w:color="auto"/>
        <w:right w:val="none" w:sz="0" w:space="0" w:color="auto"/>
      </w:divBdr>
      <w:divsChild>
        <w:div w:id="397896503">
          <w:marLeft w:val="0"/>
          <w:marRight w:val="0"/>
          <w:marTop w:val="0"/>
          <w:marBottom w:val="0"/>
          <w:divBdr>
            <w:top w:val="none" w:sz="0" w:space="0" w:color="auto"/>
            <w:left w:val="none" w:sz="0" w:space="0" w:color="auto"/>
            <w:bottom w:val="none" w:sz="0" w:space="0" w:color="auto"/>
            <w:right w:val="none" w:sz="0" w:space="0" w:color="auto"/>
          </w:divBdr>
          <w:divsChild>
            <w:div w:id="491526594">
              <w:marLeft w:val="0"/>
              <w:marRight w:val="0"/>
              <w:marTop w:val="0"/>
              <w:marBottom w:val="0"/>
              <w:divBdr>
                <w:top w:val="none" w:sz="0" w:space="0" w:color="auto"/>
                <w:left w:val="none" w:sz="0" w:space="0" w:color="auto"/>
                <w:bottom w:val="none" w:sz="0" w:space="0" w:color="auto"/>
                <w:right w:val="none" w:sz="0" w:space="0" w:color="auto"/>
              </w:divBdr>
              <w:divsChild>
                <w:div w:id="1578243408">
                  <w:marLeft w:val="0"/>
                  <w:marRight w:val="0"/>
                  <w:marTop w:val="0"/>
                  <w:marBottom w:val="0"/>
                  <w:divBdr>
                    <w:top w:val="none" w:sz="0" w:space="0" w:color="auto"/>
                    <w:left w:val="none" w:sz="0" w:space="0" w:color="auto"/>
                    <w:bottom w:val="none" w:sz="0" w:space="0" w:color="auto"/>
                    <w:right w:val="none" w:sz="0" w:space="0" w:color="auto"/>
                  </w:divBdr>
                  <w:divsChild>
                    <w:div w:id="1101872308">
                      <w:marLeft w:val="0"/>
                      <w:marRight w:val="0"/>
                      <w:marTop w:val="150"/>
                      <w:marBottom w:val="600"/>
                      <w:divBdr>
                        <w:top w:val="none" w:sz="0" w:space="0" w:color="auto"/>
                        <w:left w:val="none" w:sz="0" w:space="0" w:color="auto"/>
                        <w:bottom w:val="none" w:sz="0" w:space="0" w:color="auto"/>
                        <w:right w:val="none" w:sz="0" w:space="0" w:color="auto"/>
                      </w:divBdr>
                      <w:divsChild>
                        <w:div w:id="1937790396">
                          <w:marLeft w:val="0"/>
                          <w:marRight w:val="0"/>
                          <w:marTop w:val="0"/>
                          <w:marBottom w:val="0"/>
                          <w:divBdr>
                            <w:top w:val="none" w:sz="0" w:space="0" w:color="auto"/>
                            <w:left w:val="none" w:sz="0" w:space="0" w:color="auto"/>
                            <w:bottom w:val="none" w:sz="0" w:space="0" w:color="auto"/>
                            <w:right w:val="none" w:sz="0" w:space="0" w:color="auto"/>
                          </w:divBdr>
                          <w:divsChild>
                            <w:div w:id="1702586552">
                              <w:marLeft w:val="0"/>
                              <w:marRight w:val="465"/>
                              <w:marTop w:val="105"/>
                              <w:marBottom w:val="600"/>
                              <w:divBdr>
                                <w:top w:val="none" w:sz="0" w:space="0" w:color="auto"/>
                                <w:left w:val="none" w:sz="0" w:space="0" w:color="auto"/>
                                <w:bottom w:val="none" w:sz="0" w:space="0" w:color="auto"/>
                                <w:right w:val="none" w:sz="0" w:space="0" w:color="auto"/>
                              </w:divBdr>
                              <w:divsChild>
                                <w:div w:id="17730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1511">
              <w:marLeft w:val="0"/>
              <w:marRight w:val="0"/>
              <w:marTop w:val="0"/>
              <w:marBottom w:val="0"/>
              <w:divBdr>
                <w:top w:val="none" w:sz="0" w:space="0" w:color="auto"/>
                <w:left w:val="none" w:sz="0" w:space="0" w:color="auto"/>
                <w:bottom w:val="none" w:sz="0" w:space="0" w:color="auto"/>
                <w:right w:val="none" w:sz="0" w:space="0" w:color="auto"/>
              </w:divBdr>
              <w:divsChild>
                <w:div w:id="10268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935958">
      <w:bodyDiv w:val="1"/>
      <w:marLeft w:val="0"/>
      <w:marRight w:val="0"/>
      <w:marTop w:val="0"/>
      <w:marBottom w:val="0"/>
      <w:divBdr>
        <w:top w:val="none" w:sz="0" w:space="0" w:color="auto"/>
        <w:left w:val="none" w:sz="0" w:space="0" w:color="auto"/>
        <w:bottom w:val="none" w:sz="0" w:space="0" w:color="auto"/>
        <w:right w:val="none" w:sz="0" w:space="0" w:color="auto"/>
      </w:divBdr>
      <w:divsChild>
        <w:div w:id="1308316953">
          <w:marLeft w:val="0"/>
          <w:marRight w:val="0"/>
          <w:marTop w:val="0"/>
          <w:marBottom w:val="0"/>
          <w:divBdr>
            <w:top w:val="none" w:sz="0" w:space="0" w:color="auto"/>
            <w:left w:val="none" w:sz="0" w:space="0" w:color="auto"/>
            <w:bottom w:val="none" w:sz="0" w:space="0" w:color="auto"/>
            <w:right w:val="none" w:sz="0" w:space="0" w:color="auto"/>
          </w:divBdr>
          <w:divsChild>
            <w:div w:id="989947440">
              <w:marLeft w:val="0"/>
              <w:marRight w:val="0"/>
              <w:marTop w:val="0"/>
              <w:marBottom w:val="0"/>
              <w:divBdr>
                <w:top w:val="none" w:sz="0" w:space="0" w:color="auto"/>
                <w:left w:val="none" w:sz="0" w:space="0" w:color="auto"/>
                <w:bottom w:val="none" w:sz="0" w:space="0" w:color="auto"/>
                <w:right w:val="none" w:sz="0" w:space="0" w:color="auto"/>
              </w:divBdr>
              <w:divsChild>
                <w:div w:id="798915998">
                  <w:marLeft w:val="0"/>
                  <w:marRight w:val="0"/>
                  <w:marTop w:val="0"/>
                  <w:marBottom w:val="0"/>
                  <w:divBdr>
                    <w:top w:val="none" w:sz="0" w:space="0" w:color="auto"/>
                    <w:left w:val="none" w:sz="0" w:space="0" w:color="auto"/>
                    <w:bottom w:val="none" w:sz="0" w:space="0" w:color="auto"/>
                    <w:right w:val="none" w:sz="0" w:space="0" w:color="auto"/>
                  </w:divBdr>
                  <w:divsChild>
                    <w:div w:id="201525139">
                      <w:marLeft w:val="0"/>
                      <w:marRight w:val="0"/>
                      <w:marTop w:val="150"/>
                      <w:marBottom w:val="600"/>
                      <w:divBdr>
                        <w:top w:val="none" w:sz="0" w:space="0" w:color="auto"/>
                        <w:left w:val="none" w:sz="0" w:space="0" w:color="auto"/>
                        <w:bottom w:val="none" w:sz="0" w:space="0" w:color="auto"/>
                        <w:right w:val="none" w:sz="0" w:space="0" w:color="auto"/>
                      </w:divBdr>
                      <w:divsChild>
                        <w:div w:id="505629114">
                          <w:marLeft w:val="0"/>
                          <w:marRight w:val="0"/>
                          <w:marTop w:val="0"/>
                          <w:marBottom w:val="0"/>
                          <w:divBdr>
                            <w:top w:val="none" w:sz="0" w:space="0" w:color="auto"/>
                            <w:left w:val="none" w:sz="0" w:space="0" w:color="auto"/>
                            <w:bottom w:val="none" w:sz="0" w:space="0" w:color="auto"/>
                            <w:right w:val="none" w:sz="0" w:space="0" w:color="auto"/>
                          </w:divBdr>
                          <w:divsChild>
                            <w:div w:id="1799254528">
                              <w:marLeft w:val="0"/>
                              <w:marRight w:val="465"/>
                              <w:marTop w:val="105"/>
                              <w:marBottom w:val="600"/>
                              <w:divBdr>
                                <w:top w:val="none" w:sz="0" w:space="0" w:color="auto"/>
                                <w:left w:val="none" w:sz="0" w:space="0" w:color="auto"/>
                                <w:bottom w:val="none" w:sz="0" w:space="0" w:color="auto"/>
                                <w:right w:val="none" w:sz="0" w:space="0" w:color="auto"/>
                              </w:divBdr>
                              <w:divsChild>
                                <w:div w:id="100462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481375">
              <w:marLeft w:val="0"/>
              <w:marRight w:val="0"/>
              <w:marTop w:val="0"/>
              <w:marBottom w:val="0"/>
              <w:divBdr>
                <w:top w:val="none" w:sz="0" w:space="0" w:color="auto"/>
                <w:left w:val="none" w:sz="0" w:space="0" w:color="auto"/>
                <w:bottom w:val="none" w:sz="0" w:space="0" w:color="auto"/>
                <w:right w:val="none" w:sz="0" w:space="0" w:color="auto"/>
              </w:divBdr>
              <w:divsChild>
                <w:div w:id="186208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965303">
      <w:bodyDiv w:val="1"/>
      <w:marLeft w:val="0"/>
      <w:marRight w:val="0"/>
      <w:marTop w:val="0"/>
      <w:marBottom w:val="0"/>
      <w:divBdr>
        <w:top w:val="none" w:sz="0" w:space="0" w:color="auto"/>
        <w:left w:val="none" w:sz="0" w:space="0" w:color="auto"/>
        <w:bottom w:val="none" w:sz="0" w:space="0" w:color="auto"/>
        <w:right w:val="none" w:sz="0" w:space="0" w:color="auto"/>
      </w:divBdr>
      <w:divsChild>
        <w:div w:id="433743404">
          <w:marLeft w:val="0"/>
          <w:marRight w:val="0"/>
          <w:marTop w:val="0"/>
          <w:marBottom w:val="0"/>
          <w:divBdr>
            <w:top w:val="none" w:sz="0" w:space="0" w:color="auto"/>
            <w:left w:val="none" w:sz="0" w:space="0" w:color="auto"/>
            <w:bottom w:val="none" w:sz="0" w:space="0" w:color="auto"/>
            <w:right w:val="none" w:sz="0" w:space="0" w:color="auto"/>
          </w:divBdr>
          <w:divsChild>
            <w:div w:id="2101099827">
              <w:marLeft w:val="0"/>
              <w:marRight w:val="0"/>
              <w:marTop w:val="0"/>
              <w:marBottom w:val="0"/>
              <w:divBdr>
                <w:top w:val="none" w:sz="0" w:space="0" w:color="auto"/>
                <w:left w:val="none" w:sz="0" w:space="0" w:color="auto"/>
                <w:bottom w:val="none" w:sz="0" w:space="0" w:color="auto"/>
                <w:right w:val="none" w:sz="0" w:space="0" w:color="auto"/>
              </w:divBdr>
              <w:divsChild>
                <w:div w:id="163864793">
                  <w:marLeft w:val="0"/>
                  <w:marRight w:val="0"/>
                  <w:marTop w:val="0"/>
                  <w:marBottom w:val="0"/>
                  <w:divBdr>
                    <w:top w:val="none" w:sz="0" w:space="0" w:color="auto"/>
                    <w:left w:val="none" w:sz="0" w:space="0" w:color="auto"/>
                    <w:bottom w:val="none" w:sz="0" w:space="0" w:color="auto"/>
                    <w:right w:val="none" w:sz="0" w:space="0" w:color="auto"/>
                  </w:divBdr>
                  <w:divsChild>
                    <w:div w:id="864633234">
                      <w:marLeft w:val="0"/>
                      <w:marRight w:val="0"/>
                      <w:marTop w:val="150"/>
                      <w:marBottom w:val="600"/>
                      <w:divBdr>
                        <w:top w:val="none" w:sz="0" w:space="0" w:color="auto"/>
                        <w:left w:val="none" w:sz="0" w:space="0" w:color="auto"/>
                        <w:bottom w:val="none" w:sz="0" w:space="0" w:color="auto"/>
                        <w:right w:val="none" w:sz="0" w:space="0" w:color="auto"/>
                      </w:divBdr>
                      <w:divsChild>
                        <w:div w:id="1578897864">
                          <w:marLeft w:val="0"/>
                          <w:marRight w:val="0"/>
                          <w:marTop w:val="0"/>
                          <w:marBottom w:val="0"/>
                          <w:divBdr>
                            <w:top w:val="none" w:sz="0" w:space="0" w:color="auto"/>
                            <w:left w:val="none" w:sz="0" w:space="0" w:color="auto"/>
                            <w:bottom w:val="none" w:sz="0" w:space="0" w:color="auto"/>
                            <w:right w:val="none" w:sz="0" w:space="0" w:color="auto"/>
                          </w:divBdr>
                          <w:divsChild>
                            <w:div w:id="1151020551">
                              <w:marLeft w:val="0"/>
                              <w:marRight w:val="465"/>
                              <w:marTop w:val="105"/>
                              <w:marBottom w:val="600"/>
                              <w:divBdr>
                                <w:top w:val="none" w:sz="0" w:space="0" w:color="auto"/>
                                <w:left w:val="none" w:sz="0" w:space="0" w:color="auto"/>
                                <w:bottom w:val="none" w:sz="0" w:space="0" w:color="auto"/>
                                <w:right w:val="none" w:sz="0" w:space="0" w:color="auto"/>
                              </w:divBdr>
                              <w:divsChild>
                                <w:div w:id="20097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244944">
              <w:marLeft w:val="0"/>
              <w:marRight w:val="0"/>
              <w:marTop w:val="0"/>
              <w:marBottom w:val="0"/>
              <w:divBdr>
                <w:top w:val="none" w:sz="0" w:space="0" w:color="auto"/>
                <w:left w:val="none" w:sz="0" w:space="0" w:color="auto"/>
                <w:bottom w:val="none" w:sz="0" w:space="0" w:color="auto"/>
                <w:right w:val="none" w:sz="0" w:space="0" w:color="auto"/>
              </w:divBdr>
              <w:divsChild>
                <w:div w:id="15404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738808">
      <w:bodyDiv w:val="1"/>
      <w:marLeft w:val="0"/>
      <w:marRight w:val="0"/>
      <w:marTop w:val="0"/>
      <w:marBottom w:val="0"/>
      <w:divBdr>
        <w:top w:val="none" w:sz="0" w:space="0" w:color="auto"/>
        <w:left w:val="none" w:sz="0" w:space="0" w:color="auto"/>
        <w:bottom w:val="none" w:sz="0" w:space="0" w:color="auto"/>
        <w:right w:val="none" w:sz="0" w:space="0" w:color="auto"/>
      </w:divBdr>
      <w:divsChild>
        <w:div w:id="504394068">
          <w:marLeft w:val="0"/>
          <w:marRight w:val="0"/>
          <w:marTop w:val="0"/>
          <w:marBottom w:val="0"/>
          <w:divBdr>
            <w:top w:val="none" w:sz="0" w:space="0" w:color="auto"/>
            <w:left w:val="none" w:sz="0" w:space="0" w:color="auto"/>
            <w:bottom w:val="none" w:sz="0" w:space="0" w:color="auto"/>
            <w:right w:val="none" w:sz="0" w:space="0" w:color="auto"/>
          </w:divBdr>
          <w:divsChild>
            <w:div w:id="192959181">
              <w:marLeft w:val="0"/>
              <w:marRight w:val="0"/>
              <w:marTop w:val="0"/>
              <w:marBottom w:val="0"/>
              <w:divBdr>
                <w:top w:val="none" w:sz="0" w:space="0" w:color="auto"/>
                <w:left w:val="none" w:sz="0" w:space="0" w:color="auto"/>
                <w:bottom w:val="none" w:sz="0" w:space="0" w:color="auto"/>
                <w:right w:val="none" w:sz="0" w:space="0" w:color="auto"/>
              </w:divBdr>
              <w:divsChild>
                <w:div w:id="652685679">
                  <w:marLeft w:val="0"/>
                  <w:marRight w:val="0"/>
                  <w:marTop w:val="0"/>
                  <w:marBottom w:val="0"/>
                  <w:divBdr>
                    <w:top w:val="none" w:sz="0" w:space="0" w:color="auto"/>
                    <w:left w:val="none" w:sz="0" w:space="0" w:color="auto"/>
                    <w:bottom w:val="none" w:sz="0" w:space="0" w:color="auto"/>
                    <w:right w:val="none" w:sz="0" w:space="0" w:color="auto"/>
                  </w:divBdr>
                  <w:divsChild>
                    <w:div w:id="1092316289">
                      <w:marLeft w:val="0"/>
                      <w:marRight w:val="0"/>
                      <w:marTop w:val="150"/>
                      <w:marBottom w:val="600"/>
                      <w:divBdr>
                        <w:top w:val="none" w:sz="0" w:space="0" w:color="auto"/>
                        <w:left w:val="none" w:sz="0" w:space="0" w:color="auto"/>
                        <w:bottom w:val="none" w:sz="0" w:space="0" w:color="auto"/>
                        <w:right w:val="none" w:sz="0" w:space="0" w:color="auto"/>
                      </w:divBdr>
                      <w:divsChild>
                        <w:div w:id="762412509">
                          <w:marLeft w:val="0"/>
                          <w:marRight w:val="0"/>
                          <w:marTop w:val="0"/>
                          <w:marBottom w:val="0"/>
                          <w:divBdr>
                            <w:top w:val="none" w:sz="0" w:space="0" w:color="auto"/>
                            <w:left w:val="none" w:sz="0" w:space="0" w:color="auto"/>
                            <w:bottom w:val="none" w:sz="0" w:space="0" w:color="auto"/>
                            <w:right w:val="none" w:sz="0" w:space="0" w:color="auto"/>
                          </w:divBdr>
                          <w:divsChild>
                            <w:div w:id="1914311943">
                              <w:marLeft w:val="0"/>
                              <w:marRight w:val="465"/>
                              <w:marTop w:val="105"/>
                              <w:marBottom w:val="600"/>
                              <w:divBdr>
                                <w:top w:val="none" w:sz="0" w:space="0" w:color="auto"/>
                                <w:left w:val="none" w:sz="0" w:space="0" w:color="auto"/>
                                <w:bottom w:val="none" w:sz="0" w:space="0" w:color="auto"/>
                                <w:right w:val="none" w:sz="0" w:space="0" w:color="auto"/>
                              </w:divBdr>
                              <w:divsChild>
                                <w:div w:id="106368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055867">
              <w:marLeft w:val="0"/>
              <w:marRight w:val="0"/>
              <w:marTop w:val="0"/>
              <w:marBottom w:val="0"/>
              <w:divBdr>
                <w:top w:val="none" w:sz="0" w:space="0" w:color="auto"/>
                <w:left w:val="none" w:sz="0" w:space="0" w:color="auto"/>
                <w:bottom w:val="none" w:sz="0" w:space="0" w:color="auto"/>
                <w:right w:val="none" w:sz="0" w:space="0" w:color="auto"/>
              </w:divBdr>
              <w:divsChild>
                <w:div w:id="2958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600627">
      <w:bodyDiv w:val="1"/>
      <w:marLeft w:val="0"/>
      <w:marRight w:val="0"/>
      <w:marTop w:val="0"/>
      <w:marBottom w:val="0"/>
      <w:divBdr>
        <w:top w:val="none" w:sz="0" w:space="0" w:color="auto"/>
        <w:left w:val="none" w:sz="0" w:space="0" w:color="auto"/>
        <w:bottom w:val="none" w:sz="0" w:space="0" w:color="auto"/>
        <w:right w:val="none" w:sz="0" w:space="0" w:color="auto"/>
      </w:divBdr>
    </w:div>
    <w:div w:id="1244099653">
      <w:bodyDiv w:val="1"/>
      <w:marLeft w:val="0"/>
      <w:marRight w:val="0"/>
      <w:marTop w:val="0"/>
      <w:marBottom w:val="0"/>
      <w:divBdr>
        <w:top w:val="none" w:sz="0" w:space="0" w:color="auto"/>
        <w:left w:val="none" w:sz="0" w:space="0" w:color="auto"/>
        <w:bottom w:val="none" w:sz="0" w:space="0" w:color="auto"/>
        <w:right w:val="none" w:sz="0" w:space="0" w:color="auto"/>
      </w:divBdr>
      <w:divsChild>
        <w:div w:id="1453402040">
          <w:marLeft w:val="0"/>
          <w:marRight w:val="0"/>
          <w:marTop w:val="0"/>
          <w:marBottom w:val="0"/>
          <w:divBdr>
            <w:top w:val="none" w:sz="0" w:space="0" w:color="auto"/>
            <w:left w:val="none" w:sz="0" w:space="0" w:color="auto"/>
            <w:bottom w:val="none" w:sz="0" w:space="0" w:color="auto"/>
            <w:right w:val="none" w:sz="0" w:space="0" w:color="auto"/>
          </w:divBdr>
          <w:divsChild>
            <w:div w:id="1912931533">
              <w:marLeft w:val="0"/>
              <w:marRight w:val="0"/>
              <w:marTop w:val="0"/>
              <w:marBottom w:val="0"/>
              <w:divBdr>
                <w:top w:val="none" w:sz="0" w:space="0" w:color="auto"/>
                <w:left w:val="none" w:sz="0" w:space="0" w:color="auto"/>
                <w:bottom w:val="none" w:sz="0" w:space="0" w:color="auto"/>
                <w:right w:val="none" w:sz="0" w:space="0" w:color="auto"/>
              </w:divBdr>
              <w:divsChild>
                <w:div w:id="1621910568">
                  <w:marLeft w:val="0"/>
                  <w:marRight w:val="0"/>
                  <w:marTop w:val="0"/>
                  <w:marBottom w:val="0"/>
                  <w:divBdr>
                    <w:top w:val="none" w:sz="0" w:space="0" w:color="auto"/>
                    <w:left w:val="none" w:sz="0" w:space="0" w:color="auto"/>
                    <w:bottom w:val="none" w:sz="0" w:space="0" w:color="auto"/>
                    <w:right w:val="none" w:sz="0" w:space="0" w:color="auto"/>
                  </w:divBdr>
                  <w:divsChild>
                    <w:div w:id="1283146339">
                      <w:marLeft w:val="0"/>
                      <w:marRight w:val="0"/>
                      <w:marTop w:val="150"/>
                      <w:marBottom w:val="600"/>
                      <w:divBdr>
                        <w:top w:val="none" w:sz="0" w:space="0" w:color="auto"/>
                        <w:left w:val="none" w:sz="0" w:space="0" w:color="auto"/>
                        <w:bottom w:val="none" w:sz="0" w:space="0" w:color="auto"/>
                        <w:right w:val="none" w:sz="0" w:space="0" w:color="auto"/>
                      </w:divBdr>
                      <w:divsChild>
                        <w:div w:id="2001499853">
                          <w:marLeft w:val="0"/>
                          <w:marRight w:val="0"/>
                          <w:marTop w:val="0"/>
                          <w:marBottom w:val="0"/>
                          <w:divBdr>
                            <w:top w:val="none" w:sz="0" w:space="0" w:color="auto"/>
                            <w:left w:val="none" w:sz="0" w:space="0" w:color="auto"/>
                            <w:bottom w:val="none" w:sz="0" w:space="0" w:color="auto"/>
                            <w:right w:val="none" w:sz="0" w:space="0" w:color="auto"/>
                          </w:divBdr>
                          <w:divsChild>
                            <w:div w:id="1059204963">
                              <w:marLeft w:val="0"/>
                              <w:marRight w:val="465"/>
                              <w:marTop w:val="105"/>
                              <w:marBottom w:val="600"/>
                              <w:divBdr>
                                <w:top w:val="none" w:sz="0" w:space="0" w:color="auto"/>
                                <w:left w:val="none" w:sz="0" w:space="0" w:color="auto"/>
                                <w:bottom w:val="none" w:sz="0" w:space="0" w:color="auto"/>
                                <w:right w:val="none" w:sz="0" w:space="0" w:color="auto"/>
                              </w:divBdr>
                              <w:divsChild>
                                <w:div w:id="143251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101896">
              <w:marLeft w:val="0"/>
              <w:marRight w:val="0"/>
              <w:marTop w:val="0"/>
              <w:marBottom w:val="0"/>
              <w:divBdr>
                <w:top w:val="none" w:sz="0" w:space="0" w:color="auto"/>
                <w:left w:val="none" w:sz="0" w:space="0" w:color="auto"/>
                <w:bottom w:val="none" w:sz="0" w:space="0" w:color="auto"/>
                <w:right w:val="none" w:sz="0" w:space="0" w:color="auto"/>
              </w:divBdr>
              <w:divsChild>
                <w:div w:id="8014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730906">
      <w:bodyDiv w:val="1"/>
      <w:marLeft w:val="0"/>
      <w:marRight w:val="0"/>
      <w:marTop w:val="0"/>
      <w:marBottom w:val="0"/>
      <w:divBdr>
        <w:top w:val="none" w:sz="0" w:space="0" w:color="auto"/>
        <w:left w:val="none" w:sz="0" w:space="0" w:color="auto"/>
        <w:bottom w:val="none" w:sz="0" w:space="0" w:color="auto"/>
        <w:right w:val="none" w:sz="0" w:space="0" w:color="auto"/>
      </w:divBdr>
      <w:divsChild>
        <w:div w:id="255722051">
          <w:marLeft w:val="0"/>
          <w:marRight w:val="0"/>
          <w:marTop w:val="0"/>
          <w:marBottom w:val="0"/>
          <w:divBdr>
            <w:top w:val="none" w:sz="0" w:space="0" w:color="auto"/>
            <w:left w:val="none" w:sz="0" w:space="0" w:color="auto"/>
            <w:bottom w:val="none" w:sz="0" w:space="0" w:color="auto"/>
            <w:right w:val="none" w:sz="0" w:space="0" w:color="auto"/>
          </w:divBdr>
          <w:divsChild>
            <w:div w:id="1733040807">
              <w:marLeft w:val="0"/>
              <w:marRight w:val="0"/>
              <w:marTop w:val="0"/>
              <w:marBottom w:val="0"/>
              <w:divBdr>
                <w:top w:val="none" w:sz="0" w:space="0" w:color="auto"/>
                <w:left w:val="none" w:sz="0" w:space="0" w:color="auto"/>
                <w:bottom w:val="none" w:sz="0" w:space="0" w:color="auto"/>
                <w:right w:val="none" w:sz="0" w:space="0" w:color="auto"/>
              </w:divBdr>
              <w:divsChild>
                <w:div w:id="1409306078">
                  <w:marLeft w:val="0"/>
                  <w:marRight w:val="0"/>
                  <w:marTop w:val="0"/>
                  <w:marBottom w:val="0"/>
                  <w:divBdr>
                    <w:top w:val="none" w:sz="0" w:space="0" w:color="auto"/>
                    <w:left w:val="none" w:sz="0" w:space="0" w:color="auto"/>
                    <w:bottom w:val="none" w:sz="0" w:space="0" w:color="auto"/>
                    <w:right w:val="none" w:sz="0" w:space="0" w:color="auto"/>
                  </w:divBdr>
                  <w:divsChild>
                    <w:div w:id="1337004072">
                      <w:marLeft w:val="0"/>
                      <w:marRight w:val="0"/>
                      <w:marTop w:val="150"/>
                      <w:marBottom w:val="600"/>
                      <w:divBdr>
                        <w:top w:val="none" w:sz="0" w:space="0" w:color="auto"/>
                        <w:left w:val="none" w:sz="0" w:space="0" w:color="auto"/>
                        <w:bottom w:val="none" w:sz="0" w:space="0" w:color="auto"/>
                        <w:right w:val="none" w:sz="0" w:space="0" w:color="auto"/>
                      </w:divBdr>
                      <w:divsChild>
                        <w:div w:id="1953245739">
                          <w:marLeft w:val="0"/>
                          <w:marRight w:val="0"/>
                          <w:marTop w:val="0"/>
                          <w:marBottom w:val="0"/>
                          <w:divBdr>
                            <w:top w:val="none" w:sz="0" w:space="0" w:color="auto"/>
                            <w:left w:val="none" w:sz="0" w:space="0" w:color="auto"/>
                            <w:bottom w:val="none" w:sz="0" w:space="0" w:color="auto"/>
                            <w:right w:val="none" w:sz="0" w:space="0" w:color="auto"/>
                          </w:divBdr>
                          <w:divsChild>
                            <w:div w:id="1522891164">
                              <w:marLeft w:val="0"/>
                              <w:marRight w:val="465"/>
                              <w:marTop w:val="105"/>
                              <w:marBottom w:val="600"/>
                              <w:divBdr>
                                <w:top w:val="none" w:sz="0" w:space="0" w:color="auto"/>
                                <w:left w:val="none" w:sz="0" w:space="0" w:color="auto"/>
                                <w:bottom w:val="none" w:sz="0" w:space="0" w:color="auto"/>
                                <w:right w:val="none" w:sz="0" w:space="0" w:color="auto"/>
                              </w:divBdr>
                              <w:divsChild>
                                <w:div w:id="5191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766641">
              <w:marLeft w:val="0"/>
              <w:marRight w:val="0"/>
              <w:marTop w:val="0"/>
              <w:marBottom w:val="0"/>
              <w:divBdr>
                <w:top w:val="none" w:sz="0" w:space="0" w:color="auto"/>
                <w:left w:val="none" w:sz="0" w:space="0" w:color="auto"/>
                <w:bottom w:val="none" w:sz="0" w:space="0" w:color="auto"/>
                <w:right w:val="none" w:sz="0" w:space="0" w:color="auto"/>
              </w:divBdr>
              <w:divsChild>
                <w:div w:id="24341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9935">
      <w:bodyDiv w:val="1"/>
      <w:marLeft w:val="0"/>
      <w:marRight w:val="0"/>
      <w:marTop w:val="0"/>
      <w:marBottom w:val="0"/>
      <w:divBdr>
        <w:top w:val="none" w:sz="0" w:space="0" w:color="auto"/>
        <w:left w:val="none" w:sz="0" w:space="0" w:color="auto"/>
        <w:bottom w:val="none" w:sz="0" w:space="0" w:color="auto"/>
        <w:right w:val="none" w:sz="0" w:space="0" w:color="auto"/>
      </w:divBdr>
      <w:divsChild>
        <w:div w:id="997726922">
          <w:marLeft w:val="0"/>
          <w:marRight w:val="0"/>
          <w:marTop w:val="0"/>
          <w:marBottom w:val="0"/>
          <w:divBdr>
            <w:top w:val="none" w:sz="0" w:space="0" w:color="auto"/>
            <w:left w:val="none" w:sz="0" w:space="0" w:color="auto"/>
            <w:bottom w:val="none" w:sz="0" w:space="0" w:color="auto"/>
            <w:right w:val="none" w:sz="0" w:space="0" w:color="auto"/>
          </w:divBdr>
          <w:divsChild>
            <w:div w:id="1547372532">
              <w:marLeft w:val="0"/>
              <w:marRight w:val="0"/>
              <w:marTop w:val="0"/>
              <w:marBottom w:val="0"/>
              <w:divBdr>
                <w:top w:val="none" w:sz="0" w:space="0" w:color="auto"/>
                <w:left w:val="none" w:sz="0" w:space="0" w:color="auto"/>
                <w:bottom w:val="none" w:sz="0" w:space="0" w:color="auto"/>
                <w:right w:val="none" w:sz="0" w:space="0" w:color="auto"/>
              </w:divBdr>
              <w:divsChild>
                <w:div w:id="573008028">
                  <w:marLeft w:val="0"/>
                  <w:marRight w:val="0"/>
                  <w:marTop w:val="0"/>
                  <w:marBottom w:val="0"/>
                  <w:divBdr>
                    <w:top w:val="none" w:sz="0" w:space="0" w:color="auto"/>
                    <w:left w:val="none" w:sz="0" w:space="0" w:color="auto"/>
                    <w:bottom w:val="none" w:sz="0" w:space="0" w:color="auto"/>
                    <w:right w:val="none" w:sz="0" w:space="0" w:color="auto"/>
                  </w:divBdr>
                  <w:divsChild>
                    <w:div w:id="1295061678">
                      <w:marLeft w:val="0"/>
                      <w:marRight w:val="0"/>
                      <w:marTop w:val="150"/>
                      <w:marBottom w:val="600"/>
                      <w:divBdr>
                        <w:top w:val="none" w:sz="0" w:space="0" w:color="auto"/>
                        <w:left w:val="none" w:sz="0" w:space="0" w:color="auto"/>
                        <w:bottom w:val="none" w:sz="0" w:space="0" w:color="auto"/>
                        <w:right w:val="none" w:sz="0" w:space="0" w:color="auto"/>
                      </w:divBdr>
                      <w:divsChild>
                        <w:div w:id="1389916527">
                          <w:marLeft w:val="0"/>
                          <w:marRight w:val="0"/>
                          <w:marTop w:val="0"/>
                          <w:marBottom w:val="0"/>
                          <w:divBdr>
                            <w:top w:val="none" w:sz="0" w:space="0" w:color="auto"/>
                            <w:left w:val="none" w:sz="0" w:space="0" w:color="auto"/>
                            <w:bottom w:val="none" w:sz="0" w:space="0" w:color="auto"/>
                            <w:right w:val="none" w:sz="0" w:space="0" w:color="auto"/>
                          </w:divBdr>
                          <w:divsChild>
                            <w:div w:id="1212810903">
                              <w:marLeft w:val="0"/>
                              <w:marRight w:val="465"/>
                              <w:marTop w:val="105"/>
                              <w:marBottom w:val="600"/>
                              <w:divBdr>
                                <w:top w:val="none" w:sz="0" w:space="0" w:color="auto"/>
                                <w:left w:val="none" w:sz="0" w:space="0" w:color="auto"/>
                                <w:bottom w:val="none" w:sz="0" w:space="0" w:color="auto"/>
                                <w:right w:val="none" w:sz="0" w:space="0" w:color="auto"/>
                              </w:divBdr>
                              <w:divsChild>
                                <w:div w:id="907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891082">
              <w:marLeft w:val="0"/>
              <w:marRight w:val="0"/>
              <w:marTop w:val="0"/>
              <w:marBottom w:val="0"/>
              <w:divBdr>
                <w:top w:val="none" w:sz="0" w:space="0" w:color="auto"/>
                <w:left w:val="none" w:sz="0" w:space="0" w:color="auto"/>
                <w:bottom w:val="none" w:sz="0" w:space="0" w:color="auto"/>
                <w:right w:val="none" w:sz="0" w:space="0" w:color="auto"/>
              </w:divBdr>
              <w:divsChild>
                <w:div w:id="74221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257303">
      <w:bodyDiv w:val="1"/>
      <w:marLeft w:val="0"/>
      <w:marRight w:val="0"/>
      <w:marTop w:val="0"/>
      <w:marBottom w:val="0"/>
      <w:divBdr>
        <w:top w:val="none" w:sz="0" w:space="0" w:color="auto"/>
        <w:left w:val="none" w:sz="0" w:space="0" w:color="auto"/>
        <w:bottom w:val="none" w:sz="0" w:space="0" w:color="auto"/>
        <w:right w:val="none" w:sz="0" w:space="0" w:color="auto"/>
      </w:divBdr>
    </w:div>
    <w:div w:id="1549534600">
      <w:bodyDiv w:val="1"/>
      <w:marLeft w:val="0"/>
      <w:marRight w:val="0"/>
      <w:marTop w:val="0"/>
      <w:marBottom w:val="0"/>
      <w:divBdr>
        <w:top w:val="none" w:sz="0" w:space="0" w:color="auto"/>
        <w:left w:val="none" w:sz="0" w:space="0" w:color="auto"/>
        <w:bottom w:val="none" w:sz="0" w:space="0" w:color="auto"/>
        <w:right w:val="none" w:sz="0" w:space="0" w:color="auto"/>
      </w:divBdr>
      <w:divsChild>
        <w:div w:id="393629700">
          <w:marLeft w:val="0"/>
          <w:marRight w:val="0"/>
          <w:marTop w:val="0"/>
          <w:marBottom w:val="0"/>
          <w:divBdr>
            <w:top w:val="none" w:sz="0" w:space="0" w:color="auto"/>
            <w:left w:val="none" w:sz="0" w:space="0" w:color="auto"/>
            <w:bottom w:val="none" w:sz="0" w:space="0" w:color="auto"/>
            <w:right w:val="none" w:sz="0" w:space="0" w:color="auto"/>
          </w:divBdr>
          <w:divsChild>
            <w:div w:id="457383477">
              <w:marLeft w:val="0"/>
              <w:marRight w:val="0"/>
              <w:marTop w:val="0"/>
              <w:marBottom w:val="0"/>
              <w:divBdr>
                <w:top w:val="none" w:sz="0" w:space="0" w:color="auto"/>
                <w:left w:val="none" w:sz="0" w:space="0" w:color="auto"/>
                <w:bottom w:val="none" w:sz="0" w:space="0" w:color="auto"/>
                <w:right w:val="none" w:sz="0" w:space="0" w:color="auto"/>
              </w:divBdr>
              <w:divsChild>
                <w:div w:id="265231790">
                  <w:marLeft w:val="0"/>
                  <w:marRight w:val="0"/>
                  <w:marTop w:val="0"/>
                  <w:marBottom w:val="0"/>
                  <w:divBdr>
                    <w:top w:val="none" w:sz="0" w:space="0" w:color="auto"/>
                    <w:left w:val="none" w:sz="0" w:space="0" w:color="auto"/>
                    <w:bottom w:val="none" w:sz="0" w:space="0" w:color="auto"/>
                    <w:right w:val="none" w:sz="0" w:space="0" w:color="auto"/>
                  </w:divBdr>
                  <w:divsChild>
                    <w:div w:id="733429895">
                      <w:marLeft w:val="0"/>
                      <w:marRight w:val="0"/>
                      <w:marTop w:val="150"/>
                      <w:marBottom w:val="600"/>
                      <w:divBdr>
                        <w:top w:val="none" w:sz="0" w:space="0" w:color="auto"/>
                        <w:left w:val="none" w:sz="0" w:space="0" w:color="auto"/>
                        <w:bottom w:val="none" w:sz="0" w:space="0" w:color="auto"/>
                        <w:right w:val="none" w:sz="0" w:space="0" w:color="auto"/>
                      </w:divBdr>
                      <w:divsChild>
                        <w:div w:id="466895414">
                          <w:marLeft w:val="0"/>
                          <w:marRight w:val="0"/>
                          <w:marTop w:val="0"/>
                          <w:marBottom w:val="0"/>
                          <w:divBdr>
                            <w:top w:val="none" w:sz="0" w:space="0" w:color="auto"/>
                            <w:left w:val="none" w:sz="0" w:space="0" w:color="auto"/>
                            <w:bottom w:val="none" w:sz="0" w:space="0" w:color="auto"/>
                            <w:right w:val="none" w:sz="0" w:space="0" w:color="auto"/>
                          </w:divBdr>
                          <w:divsChild>
                            <w:div w:id="2072994907">
                              <w:marLeft w:val="0"/>
                              <w:marRight w:val="465"/>
                              <w:marTop w:val="105"/>
                              <w:marBottom w:val="600"/>
                              <w:divBdr>
                                <w:top w:val="none" w:sz="0" w:space="0" w:color="auto"/>
                                <w:left w:val="none" w:sz="0" w:space="0" w:color="auto"/>
                                <w:bottom w:val="none" w:sz="0" w:space="0" w:color="auto"/>
                                <w:right w:val="none" w:sz="0" w:space="0" w:color="auto"/>
                              </w:divBdr>
                              <w:divsChild>
                                <w:div w:id="112566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715818">
              <w:marLeft w:val="0"/>
              <w:marRight w:val="0"/>
              <w:marTop w:val="0"/>
              <w:marBottom w:val="0"/>
              <w:divBdr>
                <w:top w:val="none" w:sz="0" w:space="0" w:color="auto"/>
                <w:left w:val="none" w:sz="0" w:space="0" w:color="auto"/>
                <w:bottom w:val="none" w:sz="0" w:space="0" w:color="auto"/>
                <w:right w:val="none" w:sz="0" w:space="0" w:color="auto"/>
              </w:divBdr>
              <w:divsChild>
                <w:div w:id="154182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94970">
      <w:bodyDiv w:val="1"/>
      <w:marLeft w:val="0"/>
      <w:marRight w:val="0"/>
      <w:marTop w:val="0"/>
      <w:marBottom w:val="0"/>
      <w:divBdr>
        <w:top w:val="none" w:sz="0" w:space="0" w:color="auto"/>
        <w:left w:val="none" w:sz="0" w:space="0" w:color="auto"/>
        <w:bottom w:val="none" w:sz="0" w:space="0" w:color="auto"/>
        <w:right w:val="none" w:sz="0" w:space="0" w:color="auto"/>
      </w:divBdr>
      <w:divsChild>
        <w:div w:id="1553613684">
          <w:marLeft w:val="0"/>
          <w:marRight w:val="0"/>
          <w:marTop w:val="0"/>
          <w:marBottom w:val="0"/>
          <w:divBdr>
            <w:top w:val="none" w:sz="0" w:space="0" w:color="auto"/>
            <w:left w:val="none" w:sz="0" w:space="0" w:color="auto"/>
            <w:bottom w:val="none" w:sz="0" w:space="0" w:color="auto"/>
            <w:right w:val="none" w:sz="0" w:space="0" w:color="auto"/>
          </w:divBdr>
          <w:divsChild>
            <w:div w:id="1405832883">
              <w:marLeft w:val="0"/>
              <w:marRight w:val="0"/>
              <w:marTop w:val="0"/>
              <w:marBottom w:val="0"/>
              <w:divBdr>
                <w:top w:val="none" w:sz="0" w:space="0" w:color="auto"/>
                <w:left w:val="none" w:sz="0" w:space="0" w:color="auto"/>
                <w:bottom w:val="none" w:sz="0" w:space="0" w:color="auto"/>
                <w:right w:val="none" w:sz="0" w:space="0" w:color="auto"/>
              </w:divBdr>
              <w:divsChild>
                <w:div w:id="854029022">
                  <w:marLeft w:val="0"/>
                  <w:marRight w:val="0"/>
                  <w:marTop w:val="0"/>
                  <w:marBottom w:val="0"/>
                  <w:divBdr>
                    <w:top w:val="none" w:sz="0" w:space="0" w:color="auto"/>
                    <w:left w:val="none" w:sz="0" w:space="0" w:color="auto"/>
                    <w:bottom w:val="none" w:sz="0" w:space="0" w:color="auto"/>
                    <w:right w:val="none" w:sz="0" w:space="0" w:color="auto"/>
                  </w:divBdr>
                  <w:divsChild>
                    <w:div w:id="1592350731">
                      <w:marLeft w:val="0"/>
                      <w:marRight w:val="0"/>
                      <w:marTop w:val="150"/>
                      <w:marBottom w:val="600"/>
                      <w:divBdr>
                        <w:top w:val="none" w:sz="0" w:space="0" w:color="auto"/>
                        <w:left w:val="none" w:sz="0" w:space="0" w:color="auto"/>
                        <w:bottom w:val="none" w:sz="0" w:space="0" w:color="auto"/>
                        <w:right w:val="none" w:sz="0" w:space="0" w:color="auto"/>
                      </w:divBdr>
                      <w:divsChild>
                        <w:div w:id="435444765">
                          <w:marLeft w:val="0"/>
                          <w:marRight w:val="0"/>
                          <w:marTop w:val="0"/>
                          <w:marBottom w:val="0"/>
                          <w:divBdr>
                            <w:top w:val="none" w:sz="0" w:space="0" w:color="auto"/>
                            <w:left w:val="none" w:sz="0" w:space="0" w:color="auto"/>
                            <w:bottom w:val="none" w:sz="0" w:space="0" w:color="auto"/>
                            <w:right w:val="none" w:sz="0" w:space="0" w:color="auto"/>
                          </w:divBdr>
                          <w:divsChild>
                            <w:div w:id="906233710">
                              <w:marLeft w:val="0"/>
                              <w:marRight w:val="465"/>
                              <w:marTop w:val="105"/>
                              <w:marBottom w:val="600"/>
                              <w:divBdr>
                                <w:top w:val="none" w:sz="0" w:space="0" w:color="auto"/>
                                <w:left w:val="none" w:sz="0" w:space="0" w:color="auto"/>
                                <w:bottom w:val="none" w:sz="0" w:space="0" w:color="auto"/>
                                <w:right w:val="none" w:sz="0" w:space="0" w:color="auto"/>
                              </w:divBdr>
                              <w:divsChild>
                                <w:div w:id="109236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191124">
              <w:marLeft w:val="0"/>
              <w:marRight w:val="0"/>
              <w:marTop w:val="0"/>
              <w:marBottom w:val="0"/>
              <w:divBdr>
                <w:top w:val="none" w:sz="0" w:space="0" w:color="auto"/>
                <w:left w:val="none" w:sz="0" w:space="0" w:color="auto"/>
                <w:bottom w:val="none" w:sz="0" w:space="0" w:color="auto"/>
                <w:right w:val="none" w:sz="0" w:space="0" w:color="auto"/>
              </w:divBdr>
              <w:divsChild>
                <w:div w:id="132632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2892">
      <w:bodyDiv w:val="1"/>
      <w:marLeft w:val="0"/>
      <w:marRight w:val="0"/>
      <w:marTop w:val="0"/>
      <w:marBottom w:val="0"/>
      <w:divBdr>
        <w:top w:val="none" w:sz="0" w:space="0" w:color="auto"/>
        <w:left w:val="none" w:sz="0" w:space="0" w:color="auto"/>
        <w:bottom w:val="none" w:sz="0" w:space="0" w:color="auto"/>
        <w:right w:val="none" w:sz="0" w:space="0" w:color="auto"/>
      </w:divBdr>
      <w:divsChild>
        <w:div w:id="1183013587">
          <w:marLeft w:val="0"/>
          <w:marRight w:val="0"/>
          <w:marTop w:val="0"/>
          <w:marBottom w:val="0"/>
          <w:divBdr>
            <w:top w:val="none" w:sz="0" w:space="0" w:color="auto"/>
            <w:left w:val="none" w:sz="0" w:space="0" w:color="auto"/>
            <w:bottom w:val="none" w:sz="0" w:space="0" w:color="auto"/>
            <w:right w:val="none" w:sz="0" w:space="0" w:color="auto"/>
          </w:divBdr>
          <w:divsChild>
            <w:div w:id="904730233">
              <w:marLeft w:val="0"/>
              <w:marRight w:val="0"/>
              <w:marTop w:val="0"/>
              <w:marBottom w:val="0"/>
              <w:divBdr>
                <w:top w:val="none" w:sz="0" w:space="0" w:color="auto"/>
                <w:left w:val="none" w:sz="0" w:space="0" w:color="auto"/>
                <w:bottom w:val="none" w:sz="0" w:space="0" w:color="auto"/>
                <w:right w:val="none" w:sz="0" w:space="0" w:color="auto"/>
              </w:divBdr>
              <w:divsChild>
                <w:div w:id="126624768">
                  <w:marLeft w:val="0"/>
                  <w:marRight w:val="0"/>
                  <w:marTop w:val="0"/>
                  <w:marBottom w:val="0"/>
                  <w:divBdr>
                    <w:top w:val="none" w:sz="0" w:space="0" w:color="auto"/>
                    <w:left w:val="none" w:sz="0" w:space="0" w:color="auto"/>
                    <w:bottom w:val="none" w:sz="0" w:space="0" w:color="auto"/>
                    <w:right w:val="none" w:sz="0" w:space="0" w:color="auto"/>
                  </w:divBdr>
                  <w:divsChild>
                    <w:div w:id="1754937608">
                      <w:marLeft w:val="0"/>
                      <w:marRight w:val="0"/>
                      <w:marTop w:val="150"/>
                      <w:marBottom w:val="600"/>
                      <w:divBdr>
                        <w:top w:val="none" w:sz="0" w:space="0" w:color="auto"/>
                        <w:left w:val="none" w:sz="0" w:space="0" w:color="auto"/>
                        <w:bottom w:val="none" w:sz="0" w:space="0" w:color="auto"/>
                        <w:right w:val="none" w:sz="0" w:space="0" w:color="auto"/>
                      </w:divBdr>
                      <w:divsChild>
                        <w:div w:id="2008090127">
                          <w:marLeft w:val="0"/>
                          <w:marRight w:val="0"/>
                          <w:marTop w:val="0"/>
                          <w:marBottom w:val="0"/>
                          <w:divBdr>
                            <w:top w:val="none" w:sz="0" w:space="0" w:color="auto"/>
                            <w:left w:val="none" w:sz="0" w:space="0" w:color="auto"/>
                            <w:bottom w:val="none" w:sz="0" w:space="0" w:color="auto"/>
                            <w:right w:val="none" w:sz="0" w:space="0" w:color="auto"/>
                          </w:divBdr>
                          <w:divsChild>
                            <w:div w:id="1027607416">
                              <w:marLeft w:val="0"/>
                              <w:marRight w:val="465"/>
                              <w:marTop w:val="105"/>
                              <w:marBottom w:val="600"/>
                              <w:divBdr>
                                <w:top w:val="none" w:sz="0" w:space="0" w:color="auto"/>
                                <w:left w:val="none" w:sz="0" w:space="0" w:color="auto"/>
                                <w:bottom w:val="none" w:sz="0" w:space="0" w:color="auto"/>
                                <w:right w:val="none" w:sz="0" w:space="0" w:color="auto"/>
                              </w:divBdr>
                              <w:divsChild>
                                <w:div w:id="11547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917768">
              <w:marLeft w:val="0"/>
              <w:marRight w:val="0"/>
              <w:marTop w:val="0"/>
              <w:marBottom w:val="0"/>
              <w:divBdr>
                <w:top w:val="none" w:sz="0" w:space="0" w:color="auto"/>
                <w:left w:val="none" w:sz="0" w:space="0" w:color="auto"/>
                <w:bottom w:val="none" w:sz="0" w:space="0" w:color="auto"/>
                <w:right w:val="none" w:sz="0" w:space="0" w:color="auto"/>
              </w:divBdr>
              <w:divsChild>
                <w:div w:id="93659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216021">
      <w:bodyDiv w:val="1"/>
      <w:marLeft w:val="0"/>
      <w:marRight w:val="0"/>
      <w:marTop w:val="0"/>
      <w:marBottom w:val="0"/>
      <w:divBdr>
        <w:top w:val="none" w:sz="0" w:space="0" w:color="auto"/>
        <w:left w:val="none" w:sz="0" w:space="0" w:color="auto"/>
        <w:bottom w:val="none" w:sz="0" w:space="0" w:color="auto"/>
        <w:right w:val="none" w:sz="0" w:space="0" w:color="auto"/>
      </w:divBdr>
      <w:divsChild>
        <w:div w:id="202791611">
          <w:marLeft w:val="0"/>
          <w:marRight w:val="0"/>
          <w:marTop w:val="0"/>
          <w:marBottom w:val="0"/>
          <w:divBdr>
            <w:top w:val="none" w:sz="0" w:space="0" w:color="auto"/>
            <w:left w:val="none" w:sz="0" w:space="0" w:color="auto"/>
            <w:bottom w:val="none" w:sz="0" w:space="0" w:color="auto"/>
            <w:right w:val="none" w:sz="0" w:space="0" w:color="auto"/>
          </w:divBdr>
          <w:divsChild>
            <w:div w:id="859707871">
              <w:marLeft w:val="0"/>
              <w:marRight w:val="0"/>
              <w:marTop w:val="0"/>
              <w:marBottom w:val="0"/>
              <w:divBdr>
                <w:top w:val="none" w:sz="0" w:space="0" w:color="auto"/>
                <w:left w:val="none" w:sz="0" w:space="0" w:color="auto"/>
                <w:bottom w:val="none" w:sz="0" w:space="0" w:color="auto"/>
                <w:right w:val="none" w:sz="0" w:space="0" w:color="auto"/>
              </w:divBdr>
              <w:divsChild>
                <w:div w:id="255746299">
                  <w:marLeft w:val="0"/>
                  <w:marRight w:val="0"/>
                  <w:marTop w:val="0"/>
                  <w:marBottom w:val="0"/>
                  <w:divBdr>
                    <w:top w:val="none" w:sz="0" w:space="0" w:color="auto"/>
                    <w:left w:val="none" w:sz="0" w:space="0" w:color="auto"/>
                    <w:bottom w:val="none" w:sz="0" w:space="0" w:color="auto"/>
                    <w:right w:val="none" w:sz="0" w:space="0" w:color="auto"/>
                  </w:divBdr>
                  <w:divsChild>
                    <w:div w:id="1638342809">
                      <w:marLeft w:val="0"/>
                      <w:marRight w:val="0"/>
                      <w:marTop w:val="150"/>
                      <w:marBottom w:val="600"/>
                      <w:divBdr>
                        <w:top w:val="none" w:sz="0" w:space="0" w:color="auto"/>
                        <w:left w:val="none" w:sz="0" w:space="0" w:color="auto"/>
                        <w:bottom w:val="none" w:sz="0" w:space="0" w:color="auto"/>
                        <w:right w:val="none" w:sz="0" w:space="0" w:color="auto"/>
                      </w:divBdr>
                      <w:divsChild>
                        <w:div w:id="961960715">
                          <w:marLeft w:val="0"/>
                          <w:marRight w:val="0"/>
                          <w:marTop w:val="0"/>
                          <w:marBottom w:val="0"/>
                          <w:divBdr>
                            <w:top w:val="none" w:sz="0" w:space="0" w:color="auto"/>
                            <w:left w:val="none" w:sz="0" w:space="0" w:color="auto"/>
                            <w:bottom w:val="none" w:sz="0" w:space="0" w:color="auto"/>
                            <w:right w:val="none" w:sz="0" w:space="0" w:color="auto"/>
                          </w:divBdr>
                          <w:divsChild>
                            <w:div w:id="1123035817">
                              <w:marLeft w:val="0"/>
                              <w:marRight w:val="465"/>
                              <w:marTop w:val="105"/>
                              <w:marBottom w:val="600"/>
                              <w:divBdr>
                                <w:top w:val="none" w:sz="0" w:space="0" w:color="auto"/>
                                <w:left w:val="none" w:sz="0" w:space="0" w:color="auto"/>
                                <w:bottom w:val="none" w:sz="0" w:space="0" w:color="auto"/>
                                <w:right w:val="none" w:sz="0" w:space="0" w:color="auto"/>
                              </w:divBdr>
                              <w:divsChild>
                                <w:div w:id="84922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416">
              <w:marLeft w:val="0"/>
              <w:marRight w:val="0"/>
              <w:marTop w:val="0"/>
              <w:marBottom w:val="0"/>
              <w:divBdr>
                <w:top w:val="none" w:sz="0" w:space="0" w:color="auto"/>
                <w:left w:val="none" w:sz="0" w:space="0" w:color="auto"/>
                <w:bottom w:val="none" w:sz="0" w:space="0" w:color="auto"/>
                <w:right w:val="none" w:sz="0" w:space="0" w:color="auto"/>
              </w:divBdr>
              <w:divsChild>
                <w:div w:id="214672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815073">
      <w:bodyDiv w:val="1"/>
      <w:marLeft w:val="0"/>
      <w:marRight w:val="0"/>
      <w:marTop w:val="0"/>
      <w:marBottom w:val="0"/>
      <w:divBdr>
        <w:top w:val="none" w:sz="0" w:space="0" w:color="auto"/>
        <w:left w:val="none" w:sz="0" w:space="0" w:color="auto"/>
        <w:bottom w:val="none" w:sz="0" w:space="0" w:color="auto"/>
        <w:right w:val="none" w:sz="0" w:space="0" w:color="auto"/>
      </w:divBdr>
    </w:div>
    <w:div w:id="1719161758">
      <w:bodyDiv w:val="1"/>
      <w:marLeft w:val="0"/>
      <w:marRight w:val="0"/>
      <w:marTop w:val="0"/>
      <w:marBottom w:val="0"/>
      <w:divBdr>
        <w:top w:val="none" w:sz="0" w:space="0" w:color="auto"/>
        <w:left w:val="none" w:sz="0" w:space="0" w:color="auto"/>
        <w:bottom w:val="none" w:sz="0" w:space="0" w:color="auto"/>
        <w:right w:val="none" w:sz="0" w:space="0" w:color="auto"/>
      </w:divBdr>
      <w:divsChild>
        <w:div w:id="1198664072">
          <w:marLeft w:val="0"/>
          <w:marRight w:val="0"/>
          <w:marTop w:val="0"/>
          <w:marBottom w:val="0"/>
          <w:divBdr>
            <w:top w:val="none" w:sz="0" w:space="0" w:color="auto"/>
            <w:left w:val="none" w:sz="0" w:space="0" w:color="auto"/>
            <w:bottom w:val="none" w:sz="0" w:space="0" w:color="auto"/>
            <w:right w:val="none" w:sz="0" w:space="0" w:color="auto"/>
          </w:divBdr>
          <w:divsChild>
            <w:div w:id="1375540341">
              <w:marLeft w:val="0"/>
              <w:marRight w:val="0"/>
              <w:marTop w:val="0"/>
              <w:marBottom w:val="0"/>
              <w:divBdr>
                <w:top w:val="none" w:sz="0" w:space="0" w:color="auto"/>
                <w:left w:val="none" w:sz="0" w:space="0" w:color="auto"/>
                <w:bottom w:val="none" w:sz="0" w:space="0" w:color="auto"/>
                <w:right w:val="none" w:sz="0" w:space="0" w:color="auto"/>
              </w:divBdr>
              <w:divsChild>
                <w:div w:id="1998070952">
                  <w:marLeft w:val="0"/>
                  <w:marRight w:val="0"/>
                  <w:marTop w:val="0"/>
                  <w:marBottom w:val="0"/>
                  <w:divBdr>
                    <w:top w:val="none" w:sz="0" w:space="0" w:color="auto"/>
                    <w:left w:val="none" w:sz="0" w:space="0" w:color="auto"/>
                    <w:bottom w:val="none" w:sz="0" w:space="0" w:color="auto"/>
                    <w:right w:val="none" w:sz="0" w:space="0" w:color="auto"/>
                  </w:divBdr>
                  <w:divsChild>
                    <w:div w:id="204219494">
                      <w:marLeft w:val="0"/>
                      <w:marRight w:val="0"/>
                      <w:marTop w:val="150"/>
                      <w:marBottom w:val="600"/>
                      <w:divBdr>
                        <w:top w:val="none" w:sz="0" w:space="0" w:color="auto"/>
                        <w:left w:val="none" w:sz="0" w:space="0" w:color="auto"/>
                        <w:bottom w:val="none" w:sz="0" w:space="0" w:color="auto"/>
                        <w:right w:val="none" w:sz="0" w:space="0" w:color="auto"/>
                      </w:divBdr>
                      <w:divsChild>
                        <w:div w:id="1089077775">
                          <w:marLeft w:val="0"/>
                          <w:marRight w:val="0"/>
                          <w:marTop w:val="0"/>
                          <w:marBottom w:val="0"/>
                          <w:divBdr>
                            <w:top w:val="none" w:sz="0" w:space="0" w:color="auto"/>
                            <w:left w:val="none" w:sz="0" w:space="0" w:color="auto"/>
                            <w:bottom w:val="none" w:sz="0" w:space="0" w:color="auto"/>
                            <w:right w:val="none" w:sz="0" w:space="0" w:color="auto"/>
                          </w:divBdr>
                          <w:divsChild>
                            <w:div w:id="2115590255">
                              <w:marLeft w:val="0"/>
                              <w:marRight w:val="465"/>
                              <w:marTop w:val="105"/>
                              <w:marBottom w:val="600"/>
                              <w:divBdr>
                                <w:top w:val="none" w:sz="0" w:space="0" w:color="auto"/>
                                <w:left w:val="none" w:sz="0" w:space="0" w:color="auto"/>
                                <w:bottom w:val="none" w:sz="0" w:space="0" w:color="auto"/>
                                <w:right w:val="none" w:sz="0" w:space="0" w:color="auto"/>
                              </w:divBdr>
                              <w:divsChild>
                                <w:div w:id="10269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298718">
              <w:marLeft w:val="0"/>
              <w:marRight w:val="0"/>
              <w:marTop w:val="0"/>
              <w:marBottom w:val="0"/>
              <w:divBdr>
                <w:top w:val="none" w:sz="0" w:space="0" w:color="auto"/>
                <w:left w:val="none" w:sz="0" w:space="0" w:color="auto"/>
                <w:bottom w:val="none" w:sz="0" w:space="0" w:color="auto"/>
                <w:right w:val="none" w:sz="0" w:space="0" w:color="auto"/>
              </w:divBdr>
              <w:divsChild>
                <w:div w:id="127575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5854">
      <w:bodyDiv w:val="1"/>
      <w:marLeft w:val="0"/>
      <w:marRight w:val="0"/>
      <w:marTop w:val="0"/>
      <w:marBottom w:val="0"/>
      <w:divBdr>
        <w:top w:val="none" w:sz="0" w:space="0" w:color="auto"/>
        <w:left w:val="none" w:sz="0" w:space="0" w:color="auto"/>
        <w:bottom w:val="none" w:sz="0" w:space="0" w:color="auto"/>
        <w:right w:val="none" w:sz="0" w:space="0" w:color="auto"/>
      </w:divBdr>
      <w:divsChild>
        <w:div w:id="331032401">
          <w:marLeft w:val="0"/>
          <w:marRight w:val="0"/>
          <w:marTop w:val="0"/>
          <w:marBottom w:val="0"/>
          <w:divBdr>
            <w:top w:val="none" w:sz="0" w:space="0" w:color="auto"/>
            <w:left w:val="none" w:sz="0" w:space="0" w:color="auto"/>
            <w:bottom w:val="none" w:sz="0" w:space="0" w:color="auto"/>
            <w:right w:val="none" w:sz="0" w:space="0" w:color="auto"/>
          </w:divBdr>
          <w:divsChild>
            <w:div w:id="1945183568">
              <w:marLeft w:val="0"/>
              <w:marRight w:val="0"/>
              <w:marTop w:val="0"/>
              <w:marBottom w:val="0"/>
              <w:divBdr>
                <w:top w:val="none" w:sz="0" w:space="0" w:color="auto"/>
                <w:left w:val="none" w:sz="0" w:space="0" w:color="auto"/>
                <w:bottom w:val="none" w:sz="0" w:space="0" w:color="auto"/>
                <w:right w:val="none" w:sz="0" w:space="0" w:color="auto"/>
              </w:divBdr>
              <w:divsChild>
                <w:div w:id="718823000">
                  <w:marLeft w:val="0"/>
                  <w:marRight w:val="0"/>
                  <w:marTop w:val="0"/>
                  <w:marBottom w:val="0"/>
                  <w:divBdr>
                    <w:top w:val="none" w:sz="0" w:space="0" w:color="auto"/>
                    <w:left w:val="none" w:sz="0" w:space="0" w:color="auto"/>
                    <w:bottom w:val="none" w:sz="0" w:space="0" w:color="auto"/>
                    <w:right w:val="none" w:sz="0" w:space="0" w:color="auto"/>
                  </w:divBdr>
                  <w:divsChild>
                    <w:div w:id="1474445151">
                      <w:marLeft w:val="0"/>
                      <w:marRight w:val="0"/>
                      <w:marTop w:val="150"/>
                      <w:marBottom w:val="600"/>
                      <w:divBdr>
                        <w:top w:val="none" w:sz="0" w:space="0" w:color="auto"/>
                        <w:left w:val="none" w:sz="0" w:space="0" w:color="auto"/>
                        <w:bottom w:val="none" w:sz="0" w:space="0" w:color="auto"/>
                        <w:right w:val="none" w:sz="0" w:space="0" w:color="auto"/>
                      </w:divBdr>
                      <w:divsChild>
                        <w:div w:id="799692248">
                          <w:marLeft w:val="0"/>
                          <w:marRight w:val="0"/>
                          <w:marTop w:val="0"/>
                          <w:marBottom w:val="0"/>
                          <w:divBdr>
                            <w:top w:val="none" w:sz="0" w:space="0" w:color="auto"/>
                            <w:left w:val="none" w:sz="0" w:space="0" w:color="auto"/>
                            <w:bottom w:val="none" w:sz="0" w:space="0" w:color="auto"/>
                            <w:right w:val="none" w:sz="0" w:space="0" w:color="auto"/>
                          </w:divBdr>
                          <w:divsChild>
                            <w:div w:id="1585265990">
                              <w:marLeft w:val="0"/>
                              <w:marRight w:val="465"/>
                              <w:marTop w:val="105"/>
                              <w:marBottom w:val="600"/>
                              <w:divBdr>
                                <w:top w:val="none" w:sz="0" w:space="0" w:color="auto"/>
                                <w:left w:val="none" w:sz="0" w:space="0" w:color="auto"/>
                                <w:bottom w:val="none" w:sz="0" w:space="0" w:color="auto"/>
                                <w:right w:val="none" w:sz="0" w:space="0" w:color="auto"/>
                              </w:divBdr>
                              <w:divsChild>
                                <w:div w:id="138729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89417">
              <w:marLeft w:val="0"/>
              <w:marRight w:val="0"/>
              <w:marTop w:val="0"/>
              <w:marBottom w:val="0"/>
              <w:divBdr>
                <w:top w:val="none" w:sz="0" w:space="0" w:color="auto"/>
                <w:left w:val="none" w:sz="0" w:space="0" w:color="auto"/>
                <w:bottom w:val="none" w:sz="0" w:space="0" w:color="auto"/>
                <w:right w:val="none" w:sz="0" w:space="0" w:color="auto"/>
              </w:divBdr>
              <w:divsChild>
                <w:div w:id="3116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894372">
      <w:bodyDiv w:val="1"/>
      <w:marLeft w:val="0"/>
      <w:marRight w:val="0"/>
      <w:marTop w:val="0"/>
      <w:marBottom w:val="0"/>
      <w:divBdr>
        <w:top w:val="none" w:sz="0" w:space="0" w:color="auto"/>
        <w:left w:val="none" w:sz="0" w:space="0" w:color="auto"/>
        <w:bottom w:val="none" w:sz="0" w:space="0" w:color="auto"/>
        <w:right w:val="none" w:sz="0" w:space="0" w:color="auto"/>
      </w:divBdr>
    </w:div>
    <w:div w:id="1743528936">
      <w:bodyDiv w:val="1"/>
      <w:marLeft w:val="0"/>
      <w:marRight w:val="0"/>
      <w:marTop w:val="0"/>
      <w:marBottom w:val="0"/>
      <w:divBdr>
        <w:top w:val="none" w:sz="0" w:space="0" w:color="auto"/>
        <w:left w:val="none" w:sz="0" w:space="0" w:color="auto"/>
        <w:bottom w:val="none" w:sz="0" w:space="0" w:color="auto"/>
        <w:right w:val="none" w:sz="0" w:space="0" w:color="auto"/>
      </w:divBdr>
      <w:divsChild>
        <w:div w:id="1548839733">
          <w:marLeft w:val="0"/>
          <w:marRight w:val="0"/>
          <w:marTop w:val="0"/>
          <w:marBottom w:val="0"/>
          <w:divBdr>
            <w:top w:val="none" w:sz="0" w:space="0" w:color="auto"/>
            <w:left w:val="none" w:sz="0" w:space="0" w:color="auto"/>
            <w:bottom w:val="none" w:sz="0" w:space="0" w:color="auto"/>
            <w:right w:val="none" w:sz="0" w:space="0" w:color="auto"/>
          </w:divBdr>
          <w:divsChild>
            <w:div w:id="326829657">
              <w:marLeft w:val="0"/>
              <w:marRight w:val="0"/>
              <w:marTop w:val="0"/>
              <w:marBottom w:val="0"/>
              <w:divBdr>
                <w:top w:val="none" w:sz="0" w:space="0" w:color="auto"/>
                <w:left w:val="none" w:sz="0" w:space="0" w:color="auto"/>
                <w:bottom w:val="none" w:sz="0" w:space="0" w:color="auto"/>
                <w:right w:val="none" w:sz="0" w:space="0" w:color="auto"/>
              </w:divBdr>
              <w:divsChild>
                <w:div w:id="824278819">
                  <w:marLeft w:val="0"/>
                  <w:marRight w:val="0"/>
                  <w:marTop w:val="0"/>
                  <w:marBottom w:val="0"/>
                  <w:divBdr>
                    <w:top w:val="none" w:sz="0" w:space="0" w:color="auto"/>
                    <w:left w:val="none" w:sz="0" w:space="0" w:color="auto"/>
                    <w:bottom w:val="none" w:sz="0" w:space="0" w:color="auto"/>
                    <w:right w:val="none" w:sz="0" w:space="0" w:color="auto"/>
                  </w:divBdr>
                  <w:divsChild>
                    <w:div w:id="1565288400">
                      <w:marLeft w:val="0"/>
                      <w:marRight w:val="0"/>
                      <w:marTop w:val="150"/>
                      <w:marBottom w:val="600"/>
                      <w:divBdr>
                        <w:top w:val="none" w:sz="0" w:space="0" w:color="auto"/>
                        <w:left w:val="none" w:sz="0" w:space="0" w:color="auto"/>
                        <w:bottom w:val="none" w:sz="0" w:space="0" w:color="auto"/>
                        <w:right w:val="none" w:sz="0" w:space="0" w:color="auto"/>
                      </w:divBdr>
                      <w:divsChild>
                        <w:div w:id="1177118546">
                          <w:marLeft w:val="0"/>
                          <w:marRight w:val="0"/>
                          <w:marTop w:val="0"/>
                          <w:marBottom w:val="0"/>
                          <w:divBdr>
                            <w:top w:val="none" w:sz="0" w:space="0" w:color="auto"/>
                            <w:left w:val="none" w:sz="0" w:space="0" w:color="auto"/>
                            <w:bottom w:val="none" w:sz="0" w:space="0" w:color="auto"/>
                            <w:right w:val="none" w:sz="0" w:space="0" w:color="auto"/>
                          </w:divBdr>
                          <w:divsChild>
                            <w:div w:id="1321352808">
                              <w:marLeft w:val="0"/>
                              <w:marRight w:val="465"/>
                              <w:marTop w:val="105"/>
                              <w:marBottom w:val="600"/>
                              <w:divBdr>
                                <w:top w:val="none" w:sz="0" w:space="0" w:color="auto"/>
                                <w:left w:val="none" w:sz="0" w:space="0" w:color="auto"/>
                                <w:bottom w:val="none" w:sz="0" w:space="0" w:color="auto"/>
                                <w:right w:val="none" w:sz="0" w:space="0" w:color="auto"/>
                              </w:divBdr>
                              <w:divsChild>
                                <w:div w:id="163914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732231">
              <w:marLeft w:val="0"/>
              <w:marRight w:val="0"/>
              <w:marTop w:val="0"/>
              <w:marBottom w:val="0"/>
              <w:divBdr>
                <w:top w:val="none" w:sz="0" w:space="0" w:color="auto"/>
                <w:left w:val="none" w:sz="0" w:space="0" w:color="auto"/>
                <w:bottom w:val="none" w:sz="0" w:space="0" w:color="auto"/>
                <w:right w:val="none" w:sz="0" w:space="0" w:color="auto"/>
              </w:divBdr>
              <w:divsChild>
                <w:div w:id="1099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489963">
      <w:bodyDiv w:val="1"/>
      <w:marLeft w:val="0"/>
      <w:marRight w:val="0"/>
      <w:marTop w:val="0"/>
      <w:marBottom w:val="0"/>
      <w:divBdr>
        <w:top w:val="none" w:sz="0" w:space="0" w:color="auto"/>
        <w:left w:val="none" w:sz="0" w:space="0" w:color="auto"/>
        <w:bottom w:val="none" w:sz="0" w:space="0" w:color="auto"/>
        <w:right w:val="none" w:sz="0" w:space="0" w:color="auto"/>
      </w:divBdr>
      <w:divsChild>
        <w:div w:id="677773445">
          <w:marLeft w:val="0"/>
          <w:marRight w:val="0"/>
          <w:marTop w:val="0"/>
          <w:marBottom w:val="0"/>
          <w:divBdr>
            <w:top w:val="none" w:sz="0" w:space="0" w:color="auto"/>
            <w:left w:val="none" w:sz="0" w:space="0" w:color="auto"/>
            <w:bottom w:val="none" w:sz="0" w:space="0" w:color="auto"/>
            <w:right w:val="none" w:sz="0" w:space="0" w:color="auto"/>
          </w:divBdr>
          <w:divsChild>
            <w:div w:id="214187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77122">
      <w:bodyDiv w:val="1"/>
      <w:marLeft w:val="0"/>
      <w:marRight w:val="0"/>
      <w:marTop w:val="0"/>
      <w:marBottom w:val="0"/>
      <w:divBdr>
        <w:top w:val="none" w:sz="0" w:space="0" w:color="auto"/>
        <w:left w:val="none" w:sz="0" w:space="0" w:color="auto"/>
        <w:bottom w:val="none" w:sz="0" w:space="0" w:color="auto"/>
        <w:right w:val="none" w:sz="0" w:space="0" w:color="auto"/>
      </w:divBdr>
    </w:div>
    <w:div w:id="1788158527">
      <w:bodyDiv w:val="1"/>
      <w:marLeft w:val="0"/>
      <w:marRight w:val="0"/>
      <w:marTop w:val="0"/>
      <w:marBottom w:val="0"/>
      <w:divBdr>
        <w:top w:val="none" w:sz="0" w:space="0" w:color="auto"/>
        <w:left w:val="none" w:sz="0" w:space="0" w:color="auto"/>
        <w:bottom w:val="none" w:sz="0" w:space="0" w:color="auto"/>
        <w:right w:val="none" w:sz="0" w:space="0" w:color="auto"/>
      </w:divBdr>
    </w:div>
    <w:div w:id="1808737061">
      <w:bodyDiv w:val="1"/>
      <w:marLeft w:val="0"/>
      <w:marRight w:val="0"/>
      <w:marTop w:val="0"/>
      <w:marBottom w:val="0"/>
      <w:divBdr>
        <w:top w:val="none" w:sz="0" w:space="0" w:color="auto"/>
        <w:left w:val="none" w:sz="0" w:space="0" w:color="auto"/>
        <w:bottom w:val="none" w:sz="0" w:space="0" w:color="auto"/>
        <w:right w:val="none" w:sz="0" w:space="0" w:color="auto"/>
      </w:divBdr>
      <w:divsChild>
        <w:div w:id="324476362">
          <w:marLeft w:val="0"/>
          <w:marRight w:val="0"/>
          <w:marTop w:val="0"/>
          <w:marBottom w:val="0"/>
          <w:divBdr>
            <w:top w:val="none" w:sz="0" w:space="0" w:color="auto"/>
            <w:left w:val="none" w:sz="0" w:space="0" w:color="auto"/>
            <w:bottom w:val="none" w:sz="0" w:space="0" w:color="auto"/>
            <w:right w:val="none" w:sz="0" w:space="0" w:color="auto"/>
          </w:divBdr>
          <w:divsChild>
            <w:div w:id="2091926959">
              <w:marLeft w:val="0"/>
              <w:marRight w:val="0"/>
              <w:marTop w:val="0"/>
              <w:marBottom w:val="0"/>
              <w:divBdr>
                <w:top w:val="none" w:sz="0" w:space="0" w:color="auto"/>
                <w:left w:val="none" w:sz="0" w:space="0" w:color="auto"/>
                <w:bottom w:val="none" w:sz="0" w:space="0" w:color="auto"/>
                <w:right w:val="none" w:sz="0" w:space="0" w:color="auto"/>
              </w:divBdr>
              <w:divsChild>
                <w:div w:id="1115101112">
                  <w:marLeft w:val="0"/>
                  <w:marRight w:val="0"/>
                  <w:marTop w:val="0"/>
                  <w:marBottom w:val="0"/>
                  <w:divBdr>
                    <w:top w:val="none" w:sz="0" w:space="0" w:color="auto"/>
                    <w:left w:val="none" w:sz="0" w:space="0" w:color="auto"/>
                    <w:bottom w:val="none" w:sz="0" w:space="0" w:color="auto"/>
                    <w:right w:val="none" w:sz="0" w:space="0" w:color="auto"/>
                  </w:divBdr>
                  <w:divsChild>
                    <w:div w:id="542787334">
                      <w:marLeft w:val="0"/>
                      <w:marRight w:val="0"/>
                      <w:marTop w:val="150"/>
                      <w:marBottom w:val="600"/>
                      <w:divBdr>
                        <w:top w:val="none" w:sz="0" w:space="0" w:color="auto"/>
                        <w:left w:val="none" w:sz="0" w:space="0" w:color="auto"/>
                        <w:bottom w:val="none" w:sz="0" w:space="0" w:color="auto"/>
                        <w:right w:val="none" w:sz="0" w:space="0" w:color="auto"/>
                      </w:divBdr>
                      <w:divsChild>
                        <w:div w:id="138575281">
                          <w:marLeft w:val="0"/>
                          <w:marRight w:val="0"/>
                          <w:marTop w:val="0"/>
                          <w:marBottom w:val="0"/>
                          <w:divBdr>
                            <w:top w:val="none" w:sz="0" w:space="0" w:color="auto"/>
                            <w:left w:val="none" w:sz="0" w:space="0" w:color="auto"/>
                            <w:bottom w:val="none" w:sz="0" w:space="0" w:color="auto"/>
                            <w:right w:val="none" w:sz="0" w:space="0" w:color="auto"/>
                          </w:divBdr>
                          <w:divsChild>
                            <w:div w:id="1831169429">
                              <w:marLeft w:val="0"/>
                              <w:marRight w:val="465"/>
                              <w:marTop w:val="105"/>
                              <w:marBottom w:val="600"/>
                              <w:divBdr>
                                <w:top w:val="none" w:sz="0" w:space="0" w:color="auto"/>
                                <w:left w:val="none" w:sz="0" w:space="0" w:color="auto"/>
                                <w:bottom w:val="none" w:sz="0" w:space="0" w:color="auto"/>
                                <w:right w:val="none" w:sz="0" w:space="0" w:color="auto"/>
                              </w:divBdr>
                              <w:divsChild>
                                <w:div w:id="121661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900458">
              <w:marLeft w:val="0"/>
              <w:marRight w:val="0"/>
              <w:marTop w:val="0"/>
              <w:marBottom w:val="0"/>
              <w:divBdr>
                <w:top w:val="none" w:sz="0" w:space="0" w:color="auto"/>
                <w:left w:val="none" w:sz="0" w:space="0" w:color="auto"/>
                <w:bottom w:val="none" w:sz="0" w:space="0" w:color="auto"/>
                <w:right w:val="none" w:sz="0" w:space="0" w:color="auto"/>
              </w:divBdr>
              <w:divsChild>
                <w:div w:id="196392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514574">
      <w:bodyDiv w:val="1"/>
      <w:marLeft w:val="0"/>
      <w:marRight w:val="0"/>
      <w:marTop w:val="0"/>
      <w:marBottom w:val="0"/>
      <w:divBdr>
        <w:top w:val="none" w:sz="0" w:space="0" w:color="auto"/>
        <w:left w:val="none" w:sz="0" w:space="0" w:color="auto"/>
        <w:bottom w:val="none" w:sz="0" w:space="0" w:color="auto"/>
        <w:right w:val="none" w:sz="0" w:space="0" w:color="auto"/>
      </w:divBdr>
      <w:divsChild>
        <w:div w:id="563489477">
          <w:marLeft w:val="0"/>
          <w:marRight w:val="0"/>
          <w:marTop w:val="0"/>
          <w:marBottom w:val="0"/>
          <w:divBdr>
            <w:top w:val="none" w:sz="0" w:space="0" w:color="auto"/>
            <w:left w:val="none" w:sz="0" w:space="0" w:color="auto"/>
            <w:bottom w:val="none" w:sz="0" w:space="0" w:color="auto"/>
            <w:right w:val="none" w:sz="0" w:space="0" w:color="auto"/>
          </w:divBdr>
          <w:divsChild>
            <w:div w:id="373968454">
              <w:marLeft w:val="0"/>
              <w:marRight w:val="0"/>
              <w:marTop w:val="0"/>
              <w:marBottom w:val="0"/>
              <w:divBdr>
                <w:top w:val="none" w:sz="0" w:space="0" w:color="auto"/>
                <w:left w:val="none" w:sz="0" w:space="0" w:color="auto"/>
                <w:bottom w:val="none" w:sz="0" w:space="0" w:color="auto"/>
                <w:right w:val="none" w:sz="0" w:space="0" w:color="auto"/>
              </w:divBdr>
              <w:divsChild>
                <w:div w:id="583229090">
                  <w:marLeft w:val="0"/>
                  <w:marRight w:val="0"/>
                  <w:marTop w:val="0"/>
                  <w:marBottom w:val="0"/>
                  <w:divBdr>
                    <w:top w:val="none" w:sz="0" w:space="0" w:color="auto"/>
                    <w:left w:val="none" w:sz="0" w:space="0" w:color="auto"/>
                    <w:bottom w:val="none" w:sz="0" w:space="0" w:color="auto"/>
                    <w:right w:val="none" w:sz="0" w:space="0" w:color="auto"/>
                  </w:divBdr>
                  <w:divsChild>
                    <w:div w:id="690421934">
                      <w:marLeft w:val="0"/>
                      <w:marRight w:val="0"/>
                      <w:marTop w:val="150"/>
                      <w:marBottom w:val="600"/>
                      <w:divBdr>
                        <w:top w:val="none" w:sz="0" w:space="0" w:color="auto"/>
                        <w:left w:val="none" w:sz="0" w:space="0" w:color="auto"/>
                        <w:bottom w:val="none" w:sz="0" w:space="0" w:color="auto"/>
                        <w:right w:val="none" w:sz="0" w:space="0" w:color="auto"/>
                      </w:divBdr>
                      <w:divsChild>
                        <w:div w:id="617683861">
                          <w:marLeft w:val="0"/>
                          <w:marRight w:val="0"/>
                          <w:marTop w:val="0"/>
                          <w:marBottom w:val="0"/>
                          <w:divBdr>
                            <w:top w:val="none" w:sz="0" w:space="0" w:color="auto"/>
                            <w:left w:val="none" w:sz="0" w:space="0" w:color="auto"/>
                            <w:bottom w:val="none" w:sz="0" w:space="0" w:color="auto"/>
                            <w:right w:val="none" w:sz="0" w:space="0" w:color="auto"/>
                          </w:divBdr>
                          <w:divsChild>
                            <w:div w:id="775557919">
                              <w:marLeft w:val="0"/>
                              <w:marRight w:val="465"/>
                              <w:marTop w:val="105"/>
                              <w:marBottom w:val="600"/>
                              <w:divBdr>
                                <w:top w:val="none" w:sz="0" w:space="0" w:color="auto"/>
                                <w:left w:val="none" w:sz="0" w:space="0" w:color="auto"/>
                                <w:bottom w:val="none" w:sz="0" w:space="0" w:color="auto"/>
                                <w:right w:val="none" w:sz="0" w:space="0" w:color="auto"/>
                              </w:divBdr>
                              <w:divsChild>
                                <w:div w:id="185168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52274">
              <w:marLeft w:val="0"/>
              <w:marRight w:val="0"/>
              <w:marTop w:val="0"/>
              <w:marBottom w:val="0"/>
              <w:divBdr>
                <w:top w:val="none" w:sz="0" w:space="0" w:color="auto"/>
                <w:left w:val="none" w:sz="0" w:space="0" w:color="auto"/>
                <w:bottom w:val="none" w:sz="0" w:space="0" w:color="auto"/>
                <w:right w:val="none" w:sz="0" w:space="0" w:color="auto"/>
              </w:divBdr>
              <w:divsChild>
                <w:div w:id="191424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75045">
      <w:bodyDiv w:val="1"/>
      <w:marLeft w:val="0"/>
      <w:marRight w:val="0"/>
      <w:marTop w:val="0"/>
      <w:marBottom w:val="0"/>
      <w:divBdr>
        <w:top w:val="none" w:sz="0" w:space="0" w:color="auto"/>
        <w:left w:val="none" w:sz="0" w:space="0" w:color="auto"/>
        <w:bottom w:val="none" w:sz="0" w:space="0" w:color="auto"/>
        <w:right w:val="none" w:sz="0" w:space="0" w:color="auto"/>
      </w:divBdr>
      <w:divsChild>
        <w:div w:id="458960582">
          <w:marLeft w:val="0"/>
          <w:marRight w:val="0"/>
          <w:marTop w:val="0"/>
          <w:marBottom w:val="0"/>
          <w:divBdr>
            <w:top w:val="none" w:sz="0" w:space="0" w:color="auto"/>
            <w:left w:val="none" w:sz="0" w:space="0" w:color="auto"/>
            <w:bottom w:val="none" w:sz="0" w:space="0" w:color="auto"/>
            <w:right w:val="none" w:sz="0" w:space="0" w:color="auto"/>
          </w:divBdr>
          <w:divsChild>
            <w:div w:id="1166439741">
              <w:marLeft w:val="0"/>
              <w:marRight w:val="0"/>
              <w:marTop w:val="0"/>
              <w:marBottom w:val="0"/>
              <w:divBdr>
                <w:top w:val="none" w:sz="0" w:space="0" w:color="auto"/>
                <w:left w:val="none" w:sz="0" w:space="0" w:color="auto"/>
                <w:bottom w:val="none" w:sz="0" w:space="0" w:color="auto"/>
                <w:right w:val="none" w:sz="0" w:space="0" w:color="auto"/>
              </w:divBdr>
              <w:divsChild>
                <w:div w:id="970088323">
                  <w:marLeft w:val="0"/>
                  <w:marRight w:val="0"/>
                  <w:marTop w:val="0"/>
                  <w:marBottom w:val="0"/>
                  <w:divBdr>
                    <w:top w:val="none" w:sz="0" w:space="0" w:color="auto"/>
                    <w:left w:val="none" w:sz="0" w:space="0" w:color="auto"/>
                    <w:bottom w:val="none" w:sz="0" w:space="0" w:color="auto"/>
                    <w:right w:val="none" w:sz="0" w:space="0" w:color="auto"/>
                  </w:divBdr>
                  <w:divsChild>
                    <w:div w:id="581840133">
                      <w:marLeft w:val="0"/>
                      <w:marRight w:val="0"/>
                      <w:marTop w:val="150"/>
                      <w:marBottom w:val="600"/>
                      <w:divBdr>
                        <w:top w:val="none" w:sz="0" w:space="0" w:color="auto"/>
                        <w:left w:val="none" w:sz="0" w:space="0" w:color="auto"/>
                        <w:bottom w:val="none" w:sz="0" w:space="0" w:color="auto"/>
                        <w:right w:val="none" w:sz="0" w:space="0" w:color="auto"/>
                      </w:divBdr>
                      <w:divsChild>
                        <w:div w:id="2109614821">
                          <w:marLeft w:val="0"/>
                          <w:marRight w:val="0"/>
                          <w:marTop w:val="0"/>
                          <w:marBottom w:val="0"/>
                          <w:divBdr>
                            <w:top w:val="none" w:sz="0" w:space="0" w:color="auto"/>
                            <w:left w:val="none" w:sz="0" w:space="0" w:color="auto"/>
                            <w:bottom w:val="none" w:sz="0" w:space="0" w:color="auto"/>
                            <w:right w:val="none" w:sz="0" w:space="0" w:color="auto"/>
                          </w:divBdr>
                          <w:divsChild>
                            <w:div w:id="1061489124">
                              <w:marLeft w:val="0"/>
                              <w:marRight w:val="465"/>
                              <w:marTop w:val="105"/>
                              <w:marBottom w:val="600"/>
                              <w:divBdr>
                                <w:top w:val="none" w:sz="0" w:space="0" w:color="auto"/>
                                <w:left w:val="none" w:sz="0" w:space="0" w:color="auto"/>
                                <w:bottom w:val="none" w:sz="0" w:space="0" w:color="auto"/>
                                <w:right w:val="none" w:sz="0" w:space="0" w:color="auto"/>
                              </w:divBdr>
                              <w:divsChild>
                                <w:div w:id="748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564854">
              <w:marLeft w:val="0"/>
              <w:marRight w:val="0"/>
              <w:marTop w:val="0"/>
              <w:marBottom w:val="0"/>
              <w:divBdr>
                <w:top w:val="none" w:sz="0" w:space="0" w:color="auto"/>
                <w:left w:val="none" w:sz="0" w:space="0" w:color="auto"/>
                <w:bottom w:val="none" w:sz="0" w:space="0" w:color="auto"/>
                <w:right w:val="none" w:sz="0" w:space="0" w:color="auto"/>
              </w:divBdr>
              <w:divsChild>
                <w:div w:id="149652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287905">
      <w:bodyDiv w:val="1"/>
      <w:marLeft w:val="0"/>
      <w:marRight w:val="0"/>
      <w:marTop w:val="0"/>
      <w:marBottom w:val="0"/>
      <w:divBdr>
        <w:top w:val="none" w:sz="0" w:space="0" w:color="auto"/>
        <w:left w:val="none" w:sz="0" w:space="0" w:color="auto"/>
        <w:bottom w:val="none" w:sz="0" w:space="0" w:color="auto"/>
        <w:right w:val="none" w:sz="0" w:space="0" w:color="auto"/>
      </w:divBdr>
    </w:div>
    <w:div w:id="1958636817">
      <w:bodyDiv w:val="1"/>
      <w:marLeft w:val="0"/>
      <w:marRight w:val="0"/>
      <w:marTop w:val="0"/>
      <w:marBottom w:val="0"/>
      <w:divBdr>
        <w:top w:val="none" w:sz="0" w:space="0" w:color="auto"/>
        <w:left w:val="none" w:sz="0" w:space="0" w:color="auto"/>
        <w:bottom w:val="none" w:sz="0" w:space="0" w:color="auto"/>
        <w:right w:val="none" w:sz="0" w:space="0" w:color="auto"/>
      </w:divBdr>
      <w:divsChild>
        <w:div w:id="346717089">
          <w:marLeft w:val="0"/>
          <w:marRight w:val="0"/>
          <w:marTop w:val="0"/>
          <w:marBottom w:val="0"/>
          <w:divBdr>
            <w:top w:val="none" w:sz="0" w:space="0" w:color="auto"/>
            <w:left w:val="none" w:sz="0" w:space="0" w:color="auto"/>
            <w:bottom w:val="none" w:sz="0" w:space="0" w:color="auto"/>
            <w:right w:val="none" w:sz="0" w:space="0" w:color="auto"/>
          </w:divBdr>
          <w:divsChild>
            <w:div w:id="106922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png@01D7270F.540D76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D3806-8EC0-4B8C-9069-083CF699E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24</Pages>
  <Words>9292</Words>
  <Characters>52968</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62136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Мусабекова Мирра Сагатовна</dc:creator>
  <cp:keywords/>
  <dc:description/>
  <cp:lastModifiedBy>Даданбаева Гульназ Сериковна</cp:lastModifiedBy>
  <cp:revision>26</cp:revision>
  <cp:lastPrinted>2020-06-09T11:24:00Z</cp:lastPrinted>
  <dcterms:created xsi:type="dcterms:W3CDTF">2023-04-11T04:03:00Z</dcterms:created>
  <dcterms:modified xsi:type="dcterms:W3CDTF">2024-07-05T12:11:00Z</dcterms:modified>
</cp:coreProperties>
</file>